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5A18E" w14:textId="76A45387" w:rsidR="00491EDC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19256266" wp14:editId="2A2F6B44">
            <wp:simplePos x="0" y="0"/>
            <wp:positionH relativeFrom="margin">
              <wp:posOffset>4959865</wp:posOffset>
            </wp:positionH>
            <wp:positionV relativeFrom="paragraph">
              <wp:posOffset>-741573</wp:posOffset>
            </wp:positionV>
            <wp:extent cx="1268084" cy="915308"/>
            <wp:effectExtent l="0" t="0" r="8890" b="0"/>
            <wp:wrapNone/>
            <wp:docPr id="1577339827" name="Picture 15773398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339827" name="Picture 15773398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84" cy="91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DF0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AB3FA6" wp14:editId="4CFFD723">
            <wp:simplePos x="0" y="0"/>
            <wp:positionH relativeFrom="margin">
              <wp:posOffset>-758562</wp:posOffset>
            </wp:positionH>
            <wp:positionV relativeFrom="paragraph">
              <wp:posOffset>-785423</wp:posOffset>
            </wp:positionV>
            <wp:extent cx="1722120" cy="828040"/>
            <wp:effectExtent l="0" t="0" r="0" b="0"/>
            <wp:wrapNone/>
            <wp:docPr id="110071815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71815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58078" w14:textId="0A9377EA" w:rsidR="00491EDC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How to Guide: Re-Validation Process for East Sussex - Wellbeing at Work</w:t>
      </w:r>
    </w:p>
    <w:p w14:paraId="78FE471E" w14:textId="77777777" w:rsidR="00491EDC" w:rsidRDefault="00491EDC" w:rsidP="00491EDC">
      <w:pPr>
        <w:rPr>
          <w:rFonts w:ascii="Trebuchet MS" w:hAnsi="Trebuchet MS"/>
          <w:b/>
          <w:bCs/>
          <w:sz w:val="24"/>
          <w:szCs w:val="24"/>
        </w:rPr>
      </w:pPr>
    </w:p>
    <w:p w14:paraId="4DFB4DB2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Overview</w:t>
      </w:r>
    </w:p>
    <w:p w14:paraId="3CE092FC" w14:textId="77777777" w:rsidR="00491EDC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The Wellbeing at Work (WAW) accreditation scheme requires employers to re-validate their most recent award every two years</w:t>
      </w:r>
      <w:r>
        <w:rPr>
          <w:rFonts w:ascii="Trebuchet MS" w:hAnsi="Trebuchet MS"/>
          <w:sz w:val="24"/>
          <w:szCs w:val="24"/>
        </w:rPr>
        <w:t>,</w:t>
      </w:r>
      <w:r w:rsidRPr="002D0DF0">
        <w:rPr>
          <w:rFonts w:ascii="Trebuchet MS" w:hAnsi="Trebuchet MS"/>
          <w:sz w:val="24"/>
          <w:szCs w:val="24"/>
        </w:rPr>
        <w:t xml:space="preserve"> unless they are actively engaged in working towards the next award level. </w:t>
      </w:r>
    </w:p>
    <w:p w14:paraId="0E73A7EA" w14:textId="77777777" w:rsidR="00491EDC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 xml:space="preserve">The re-validation process enhances the credibility and sustainability of the award and ensures that employers maintain and develop their wellbeing practices in line with updated guidelines. </w:t>
      </w:r>
    </w:p>
    <w:p w14:paraId="05FD71BC" w14:textId="77777777" w:rsidR="00491EDC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The re-validation requirements vary based on the level of accreditation (Bronze, Silver, Gold) and the size of the business (Small &lt; 49 employees, Large &gt; 50 employees).</w:t>
      </w:r>
    </w:p>
    <w:p w14:paraId="6700F5D6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</w:p>
    <w:p w14:paraId="2AE409F4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Re-Validation Requirements</w:t>
      </w:r>
    </w:p>
    <w:p w14:paraId="095EAF1C" w14:textId="77777777" w:rsidR="00491EDC" w:rsidRPr="00990C24" w:rsidRDefault="00491EDC" w:rsidP="00491EDC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2D0DF0">
        <w:rPr>
          <w:rFonts w:ascii="Trebuchet MS" w:hAnsi="Trebuchet MS"/>
          <w:b/>
          <w:bCs/>
          <w:sz w:val="24"/>
          <w:szCs w:val="24"/>
          <w:u w:val="single"/>
        </w:rPr>
        <w:t xml:space="preserve">Commitment </w:t>
      </w:r>
      <w:r w:rsidRPr="00990C24">
        <w:rPr>
          <w:rFonts w:ascii="Trebuchet MS" w:hAnsi="Trebuchet MS"/>
          <w:b/>
          <w:bCs/>
          <w:sz w:val="24"/>
          <w:szCs w:val="24"/>
          <w:u w:val="single"/>
        </w:rPr>
        <w:t>Level</w:t>
      </w:r>
    </w:p>
    <w:p w14:paraId="10707401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At small and large business level, there is no requirement to re-validate at commitment level.</w:t>
      </w:r>
    </w:p>
    <w:p w14:paraId="451F11FF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990C24">
        <w:rPr>
          <w:rFonts w:ascii="Trebuchet MS" w:hAnsi="Trebuchet MS"/>
          <w:b/>
          <w:bCs/>
          <w:sz w:val="24"/>
          <w:szCs w:val="24"/>
          <w:u w:val="single"/>
        </w:rPr>
        <w:t>Bronze Level</w:t>
      </w:r>
    </w:p>
    <w:p w14:paraId="54022FFD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Small Business:</w:t>
      </w:r>
    </w:p>
    <w:p w14:paraId="72F7DA45" w14:textId="77777777" w:rsidR="00491EDC" w:rsidRPr="002D0DF0" w:rsidRDefault="00491EDC" w:rsidP="00491EDC">
      <w:pPr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Re-submit three previously submitted criteria. (Employer will choose two criteria, WAW Team Lead will choose one criterion).</w:t>
      </w:r>
    </w:p>
    <w:p w14:paraId="297D6F58" w14:textId="77777777" w:rsidR="00491EDC" w:rsidRPr="002D0DF0" w:rsidRDefault="00491EDC" w:rsidP="00491EDC">
      <w:pPr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Ensure the re-submitted criteria are updated in line with new recommendations/guidance and/or further promoted within the business.</w:t>
      </w:r>
    </w:p>
    <w:p w14:paraId="4C255A8F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Large Business:</w:t>
      </w:r>
    </w:p>
    <w:p w14:paraId="501006C0" w14:textId="77777777" w:rsidR="00491EDC" w:rsidRPr="002D0DF0" w:rsidRDefault="00491EDC" w:rsidP="00491EDC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Re-submit five previously submitted criteria. (Employer will choose three criteria, WAW Team Lead will choose two criteria).</w:t>
      </w:r>
    </w:p>
    <w:p w14:paraId="11DFD5AF" w14:textId="77777777" w:rsidR="00491EDC" w:rsidRPr="002D0DF0" w:rsidRDefault="00491EDC" w:rsidP="00491EDC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Ensure the re-submitted criteria are updated in line with new recommendations/guidance and/or further promoted within the business.</w:t>
      </w:r>
    </w:p>
    <w:p w14:paraId="53155D8F" w14:textId="77777777" w:rsidR="00491EDC" w:rsidRPr="00990C24" w:rsidRDefault="00491EDC" w:rsidP="00491EDC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990C24">
        <w:rPr>
          <w:rFonts w:ascii="Trebuchet MS" w:hAnsi="Trebuchet MS"/>
          <w:b/>
          <w:bCs/>
          <w:sz w:val="24"/>
          <w:szCs w:val="24"/>
          <w:u w:val="single"/>
        </w:rPr>
        <w:t>Silver Level</w:t>
      </w:r>
    </w:p>
    <w:p w14:paraId="75B31F9F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Small Business:</w:t>
      </w:r>
    </w:p>
    <w:p w14:paraId="73D10D72" w14:textId="77777777" w:rsidR="00491EDC" w:rsidRPr="002D0DF0" w:rsidRDefault="00491EDC" w:rsidP="00491EDC">
      <w:pPr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Submit one new criterion. (Employer to choose).</w:t>
      </w:r>
    </w:p>
    <w:p w14:paraId="35FDC3D4" w14:textId="77777777" w:rsidR="00491EDC" w:rsidRPr="002D0DF0" w:rsidRDefault="00491EDC" w:rsidP="00491EDC">
      <w:pPr>
        <w:ind w:left="720"/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and</w:t>
      </w:r>
    </w:p>
    <w:p w14:paraId="634E67C4" w14:textId="77777777" w:rsidR="00491EDC" w:rsidRPr="002D0DF0" w:rsidRDefault="00491EDC" w:rsidP="00491EDC">
      <w:pPr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lastRenderedPageBreak/>
        <w:t>Re-submit three criteria (either updated or further promoted within the business). (Employer will choose two criteria, WAW Team Lead will choose one criterion).</w:t>
      </w:r>
    </w:p>
    <w:p w14:paraId="51EFBC8B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Large Business:</w:t>
      </w:r>
    </w:p>
    <w:p w14:paraId="75210160" w14:textId="77777777" w:rsidR="00491EDC" w:rsidRPr="002D0DF0" w:rsidRDefault="00491EDC" w:rsidP="00491EDC">
      <w:pPr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Submit one new criterion. (Employer to choose).</w:t>
      </w:r>
    </w:p>
    <w:p w14:paraId="0E3EBAC3" w14:textId="77777777" w:rsidR="00491EDC" w:rsidRPr="002D0DF0" w:rsidRDefault="00491EDC" w:rsidP="00491EDC">
      <w:pPr>
        <w:ind w:left="720"/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and</w:t>
      </w:r>
    </w:p>
    <w:p w14:paraId="178F7A1F" w14:textId="77777777" w:rsidR="00491EDC" w:rsidRPr="002D0DF0" w:rsidRDefault="00491EDC" w:rsidP="00491EDC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Re-submit five criteria (either updated or further promoted within the business). (Employer will choose three criteria, WAW Team Lead will choose two criteria).</w:t>
      </w:r>
    </w:p>
    <w:p w14:paraId="764CC256" w14:textId="77777777" w:rsidR="00491EDC" w:rsidRPr="002D0DF0" w:rsidRDefault="00491EDC" w:rsidP="00491EDC">
      <w:pPr>
        <w:ind w:left="720"/>
        <w:rPr>
          <w:rFonts w:ascii="Trebuchet MS" w:hAnsi="Trebuchet MS"/>
          <w:sz w:val="24"/>
          <w:szCs w:val="24"/>
        </w:rPr>
      </w:pPr>
    </w:p>
    <w:p w14:paraId="79C85D97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990C24">
        <w:rPr>
          <w:rFonts w:ascii="Trebuchet MS" w:hAnsi="Trebuchet MS"/>
          <w:b/>
          <w:bCs/>
          <w:sz w:val="24"/>
          <w:szCs w:val="24"/>
          <w:u w:val="single"/>
        </w:rPr>
        <w:t>Gold Level</w:t>
      </w:r>
    </w:p>
    <w:p w14:paraId="16BB6FE8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Small Business:</w:t>
      </w:r>
    </w:p>
    <w:p w14:paraId="2FC0C91C" w14:textId="77777777" w:rsidR="00491EDC" w:rsidRPr="002D0DF0" w:rsidRDefault="00491EDC" w:rsidP="00491EDC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Submit two new criteria. (Employer to choose). (Employer will choose three criteria, WAW Team Lead will choose two criteria).</w:t>
      </w:r>
    </w:p>
    <w:p w14:paraId="11F008FF" w14:textId="77777777" w:rsidR="00491EDC" w:rsidRPr="002D0DF0" w:rsidRDefault="00491EDC" w:rsidP="00491EDC">
      <w:pPr>
        <w:ind w:left="720"/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and</w:t>
      </w:r>
    </w:p>
    <w:p w14:paraId="4095DF9A" w14:textId="77777777" w:rsidR="00491EDC" w:rsidRPr="002D0DF0" w:rsidRDefault="00491EDC" w:rsidP="00491EDC">
      <w:pPr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Re-submit three criteria (either updated or further promoted within the business). (Employer will choose two criteria, WAW Team Lead will choose one criterion).</w:t>
      </w:r>
    </w:p>
    <w:p w14:paraId="50AFDCED" w14:textId="77777777" w:rsidR="00491EDC" w:rsidRPr="00990C24" w:rsidRDefault="00491EDC" w:rsidP="00491EDC">
      <w:pPr>
        <w:rPr>
          <w:rFonts w:ascii="Trebuchet MS" w:hAnsi="Trebuchet MS"/>
          <w:b/>
          <w:bCs/>
          <w:sz w:val="24"/>
          <w:szCs w:val="24"/>
          <w:u w:val="single"/>
        </w:rPr>
      </w:pPr>
    </w:p>
    <w:p w14:paraId="05BB62F7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Large Business:</w:t>
      </w:r>
    </w:p>
    <w:p w14:paraId="00D062AB" w14:textId="77777777" w:rsidR="00491EDC" w:rsidRPr="002D0DF0" w:rsidRDefault="00491EDC" w:rsidP="00491EDC">
      <w:pPr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Submit two new criteria. (Employer to choose).</w:t>
      </w:r>
    </w:p>
    <w:p w14:paraId="5565F1CB" w14:textId="77777777" w:rsidR="00491EDC" w:rsidRPr="002D0DF0" w:rsidRDefault="00491EDC" w:rsidP="00491EDC">
      <w:pPr>
        <w:ind w:left="720"/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and</w:t>
      </w:r>
    </w:p>
    <w:p w14:paraId="42F9D103" w14:textId="77777777" w:rsidR="00491EDC" w:rsidRPr="002D0DF0" w:rsidRDefault="00491EDC" w:rsidP="00491EDC">
      <w:pPr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Re-submit five criteria (either updated or further promoted within the business).</w:t>
      </w:r>
    </w:p>
    <w:p w14:paraId="04D44459" w14:textId="77777777" w:rsidR="00491EDC" w:rsidRPr="002D0DF0" w:rsidRDefault="00491EDC" w:rsidP="00491EDC">
      <w:pPr>
        <w:ind w:left="360"/>
        <w:rPr>
          <w:rFonts w:ascii="Trebuchet MS" w:hAnsi="Trebuchet MS"/>
          <w:sz w:val="24"/>
          <w:szCs w:val="24"/>
        </w:rPr>
      </w:pPr>
    </w:p>
    <w:p w14:paraId="5E4EBF28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Timeline and Notification</w:t>
      </w:r>
    </w:p>
    <w:p w14:paraId="0E083D8C" w14:textId="77777777" w:rsidR="00491EDC" w:rsidRPr="002D0DF0" w:rsidRDefault="00491EDC" w:rsidP="00491EDC">
      <w:pPr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 xml:space="preserve">Wellbeing </w:t>
      </w:r>
      <w:r>
        <w:rPr>
          <w:rFonts w:ascii="Trebuchet MS" w:hAnsi="Trebuchet MS"/>
          <w:sz w:val="24"/>
          <w:szCs w:val="24"/>
        </w:rPr>
        <w:t>L</w:t>
      </w:r>
      <w:r w:rsidRPr="002D0DF0">
        <w:rPr>
          <w:rFonts w:ascii="Trebuchet MS" w:hAnsi="Trebuchet MS"/>
          <w:sz w:val="24"/>
          <w:szCs w:val="24"/>
        </w:rPr>
        <w:t>eads will receive an email notification 6 months before the expiration date of the current accreditation Employers have a total of 6 months to complete the re-validation process, starting from the notification date</w:t>
      </w:r>
      <w:r>
        <w:rPr>
          <w:rFonts w:ascii="Trebuchet MS" w:hAnsi="Trebuchet MS"/>
          <w:sz w:val="24"/>
          <w:szCs w:val="24"/>
        </w:rPr>
        <w:t>.</w:t>
      </w:r>
      <w:r w:rsidRPr="002D0DF0">
        <w:rPr>
          <w:rFonts w:ascii="Trebuchet MS" w:hAnsi="Trebuchet MS"/>
          <w:sz w:val="24"/>
          <w:szCs w:val="24"/>
        </w:rPr>
        <w:t xml:space="preserve"> </w:t>
      </w:r>
    </w:p>
    <w:p w14:paraId="6D2DD96E" w14:textId="77777777" w:rsidR="00491EDC" w:rsidRPr="002D0DF0" w:rsidRDefault="00491EDC" w:rsidP="00491EDC">
      <w:pPr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Organisations will need to select their criteria chosen 4 weeks at the latest, after their notification email was received (criteria can be chosen before the 6-month notification email). The process will be explained in more detail in the 6-month notification email.</w:t>
      </w:r>
    </w:p>
    <w:p w14:paraId="12FB4C4C" w14:textId="77777777" w:rsidR="00491EDC" w:rsidRDefault="00491EDC" w:rsidP="00491EDC">
      <w:pPr>
        <w:rPr>
          <w:rFonts w:ascii="Trebuchet MS" w:hAnsi="Trebuchet MS"/>
          <w:sz w:val="24"/>
          <w:szCs w:val="24"/>
        </w:rPr>
      </w:pPr>
    </w:p>
    <w:p w14:paraId="4DAAB27C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lastRenderedPageBreak/>
        <w:t>Submission Process</w:t>
      </w:r>
    </w:p>
    <w:p w14:paraId="288E25B3" w14:textId="77777777" w:rsidR="00491EDC" w:rsidRPr="002D0DF0" w:rsidRDefault="00491EDC" w:rsidP="00491EDC">
      <w:pPr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Prepare Documentation:</w:t>
      </w:r>
    </w:p>
    <w:p w14:paraId="70491805" w14:textId="77777777" w:rsidR="00491EDC" w:rsidRPr="002D0DF0" w:rsidRDefault="00491EDC" w:rsidP="00491EDC">
      <w:pPr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 xml:space="preserve">Collect and update the required information for the chosen criteria based on the level and size of the business. A </w:t>
      </w:r>
      <w:hyperlink r:id="rId9" w:history="1">
        <w:r w:rsidRPr="00917417">
          <w:rPr>
            <w:rStyle w:val="Hyperlink"/>
            <w:rFonts w:ascii="Trebuchet MS" w:hAnsi="Trebuchet MS"/>
            <w:sz w:val="24"/>
            <w:szCs w:val="24"/>
          </w:rPr>
          <w:t>re-validation cover sheet</w:t>
        </w:r>
      </w:hyperlink>
      <w:r w:rsidRPr="002D0DF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must</w:t>
      </w:r>
      <w:r w:rsidRPr="002D0DF0">
        <w:rPr>
          <w:rFonts w:ascii="Trebuchet MS" w:hAnsi="Trebuchet MS"/>
          <w:sz w:val="24"/>
          <w:szCs w:val="24"/>
        </w:rPr>
        <w:t xml:space="preserve"> be </w:t>
      </w:r>
      <w:r>
        <w:rPr>
          <w:rFonts w:ascii="Trebuchet MS" w:hAnsi="Trebuchet MS"/>
          <w:sz w:val="24"/>
          <w:szCs w:val="24"/>
        </w:rPr>
        <w:t xml:space="preserve">completed and </w:t>
      </w:r>
      <w:r w:rsidRPr="002D0DF0">
        <w:rPr>
          <w:rFonts w:ascii="Trebuchet MS" w:hAnsi="Trebuchet MS"/>
          <w:sz w:val="24"/>
          <w:szCs w:val="24"/>
        </w:rPr>
        <w:t xml:space="preserve">attached </w:t>
      </w:r>
      <w:r>
        <w:rPr>
          <w:rFonts w:ascii="Trebuchet MS" w:hAnsi="Trebuchet MS"/>
          <w:sz w:val="24"/>
          <w:szCs w:val="24"/>
        </w:rPr>
        <w:t>with submission documents.</w:t>
      </w:r>
    </w:p>
    <w:p w14:paraId="3F2B6968" w14:textId="77777777" w:rsidR="00491EDC" w:rsidRPr="002D0DF0" w:rsidRDefault="00491EDC" w:rsidP="00491EDC">
      <w:pPr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 xml:space="preserve">Ensure all information collated for the chosen criteria demonstrate accordance with the latest recommendations or provide evidence that the criteria have been re-promoted to all staff. </w:t>
      </w:r>
    </w:p>
    <w:p w14:paraId="7F77A2B4" w14:textId="77777777" w:rsidR="00491EDC" w:rsidRPr="002D0DF0" w:rsidRDefault="00491EDC" w:rsidP="00491EDC">
      <w:pPr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Compile Submission:</w:t>
      </w:r>
    </w:p>
    <w:p w14:paraId="2BA9D11F" w14:textId="77777777" w:rsidR="00491EDC" w:rsidRPr="002D0DF0" w:rsidRDefault="00491EDC" w:rsidP="00491EDC">
      <w:pPr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Create a comprehensive submission package that includes:</w:t>
      </w:r>
    </w:p>
    <w:p w14:paraId="2CC8644F" w14:textId="77777777" w:rsidR="00491EDC" w:rsidRPr="002D0DF0" w:rsidRDefault="00491EDC" w:rsidP="00491EDC">
      <w:pPr>
        <w:numPr>
          <w:ilvl w:val="2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Updated or further promoted previously submitted criteria.</w:t>
      </w:r>
    </w:p>
    <w:p w14:paraId="1EBD0092" w14:textId="77777777" w:rsidR="00491EDC" w:rsidRPr="002D0DF0" w:rsidRDefault="00491EDC" w:rsidP="00491EDC">
      <w:pPr>
        <w:numPr>
          <w:ilvl w:val="2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New criteria (if applicable).</w:t>
      </w:r>
    </w:p>
    <w:p w14:paraId="53CB9AA8" w14:textId="77777777" w:rsidR="00491EDC" w:rsidRPr="002D0DF0" w:rsidRDefault="00491EDC" w:rsidP="00491EDC">
      <w:pPr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Review and Approval:</w:t>
      </w:r>
    </w:p>
    <w:p w14:paraId="44F91305" w14:textId="77777777" w:rsidR="00491EDC" w:rsidRPr="002D0DF0" w:rsidRDefault="00491EDC" w:rsidP="00491EDC">
      <w:pPr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Have the submission reviewed internally by the organisational lead for the WAW award to ensure completeness and satisfaction against the criteria.</w:t>
      </w:r>
    </w:p>
    <w:p w14:paraId="225B878D" w14:textId="77777777" w:rsidR="00491EDC" w:rsidRPr="002D0DF0" w:rsidRDefault="00491EDC" w:rsidP="00491EDC">
      <w:pPr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Submit via Email:</w:t>
      </w:r>
    </w:p>
    <w:p w14:paraId="2C6BF2CE" w14:textId="77777777" w:rsidR="00491EDC" w:rsidRPr="002D0DF0" w:rsidRDefault="00491EDC" w:rsidP="00491EDC">
      <w:pPr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 xml:space="preserve">Send the </w:t>
      </w:r>
      <w:r>
        <w:rPr>
          <w:rFonts w:ascii="Trebuchet MS" w:hAnsi="Trebuchet MS"/>
          <w:sz w:val="24"/>
          <w:szCs w:val="24"/>
        </w:rPr>
        <w:t xml:space="preserve">re-validation cover sheet and </w:t>
      </w:r>
      <w:r w:rsidRPr="002D0DF0">
        <w:rPr>
          <w:rFonts w:ascii="Trebuchet MS" w:hAnsi="Trebuchet MS"/>
          <w:sz w:val="24"/>
          <w:szCs w:val="24"/>
        </w:rPr>
        <w:t>compiled submission</w:t>
      </w:r>
      <w:r>
        <w:rPr>
          <w:rFonts w:ascii="Trebuchet MS" w:hAnsi="Trebuchet MS"/>
          <w:sz w:val="24"/>
          <w:szCs w:val="24"/>
        </w:rPr>
        <w:t xml:space="preserve">, addressed </w:t>
      </w:r>
      <w:r w:rsidRPr="002D0DF0">
        <w:rPr>
          <w:rFonts w:ascii="Trebuchet MS" w:hAnsi="Trebuchet MS"/>
          <w:sz w:val="24"/>
          <w:szCs w:val="24"/>
        </w:rPr>
        <w:t>to the designated organisational lead for the WAW award</w:t>
      </w:r>
      <w:r>
        <w:rPr>
          <w:rFonts w:ascii="Trebuchet MS" w:hAnsi="Trebuchet MS"/>
          <w:sz w:val="24"/>
          <w:szCs w:val="24"/>
        </w:rPr>
        <w:t xml:space="preserve">, to </w:t>
      </w:r>
      <w:hyperlink r:id="rId10" w:history="1">
        <w:r w:rsidRPr="000D1E6A">
          <w:rPr>
            <w:rStyle w:val="Hyperlink"/>
            <w:rFonts w:ascii="Trebuchet MS" w:hAnsi="Trebuchet MS"/>
            <w:sz w:val="24"/>
            <w:szCs w:val="24"/>
          </w:rPr>
          <w:t>healthyworkplace@eastsussex.gov.uk</w:t>
        </w:r>
      </w:hyperlink>
    </w:p>
    <w:p w14:paraId="444EA6B9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Best Practices for Re-Validation</w:t>
      </w:r>
    </w:p>
    <w:p w14:paraId="185ED18A" w14:textId="77777777" w:rsidR="00491EDC" w:rsidRPr="002D0DF0" w:rsidRDefault="00491EDC" w:rsidP="00491EDC">
      <w:pPr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Early Preparation:</w:t>
      </w:r>
      <w:r w:rsidRPr="002D0DF0">
        <w:rPr>
          <w:rFonts w:ascii="Trebuchet MS" w:hAnsi="Trebuchet MS"/>
          <w:sz w:val="24"/>
          <w:szCs w:val="24"/>
        </w:rPr>
        <w:t xml:space="preserve"> Start preparing for re-validation as soon as you receive the notification to avoid a last-minute rush.</w:t>
      </w:r>
    </w:p>
    <w:p w14:paraId="089955CE" w14:textId="77777777" w:rsidR="00491EDC" w:rsidRPr="002D0DF0" w:rsidRDefault="00491EDC" w:rsidP="00491EDC">
      <w:pPr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Regular Updates:</w:t>
      </w:r>
      <w:r w:rsidRPr="002D0DF0">
        <w:rPr>
          <w:rFonts w:ascii="Trebuchet MS" w:hAnsi="Trebuchet MS"/>
          <w:sz w:val="24"/>
          <w:szCs w:val="24"/>
        </w:rPr>
        <w:t xml:space="preserve"> Regularly review and update your wellbeing practices to ensure they meet current standards.</w:t>
      </w:r>
    </w:p>
    <w:p w14:paraId="7D7D7BED" w14:textId="77777777" w:rsidR="00491EDC" w:rsidRPr="002D0DF0" w:rsidRDefault="00491EDC" w:rsidP="00491EDC">
      <w:pPr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Engage Stakeholders:</w:t>
      </w:r>
      <w:r w:rsidRPr="002D0DF0">
        <w:rPr>
          <w:rFonts w:ascii="Trebuchet MS" w:hAnsi="Trebuchet MS"/>
          <w:sz w:val="24"/>
          <w:szCs w:val="24"/>
        </w:rPr>
        <w:t xml:space="preserve"> Involve key stakeholders in the re-validation process to ensure comprehensive and accurate submissions.</w:t>
      </w:r>
    </w:p>
    <w:p w14:paraId="520826DC" w14:textId="77777777" w:rsidR="00491EDC" w:rsidRPr="002D0DF0" w:rsidRDefault="00491EDC" w:rsidP="00491EDC">
      <w:pPr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Documentation:</w:t>
      </w:r>
      <w:r w:rsidRPr="002D0DF0">
        <w:rPr>
          <w:rFonts w:ascii="Trebuchet MS" w:hAnsi="Trebuchet MS"/>
          <w:sz w:val="24"/>
          <w:szCs w:val="24"/>
        </w:rPr>
        <w:t xml:space="preserve"> Maintain thorough documentation of all wellbeing initiatives to streamline the re-validation process.</w:t>
      </w:r>
    </w:p>
    <w:p w14:paraId="1DC7B831" w14:textId="77777777" w:rsidR="00491EDC" w:rsidRPr="002D0DF0" w:rsidRDefault="00491EDC" w:rsidP="00491EDC">
      <w:pPr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Communication:</w:t>
      </w:r>
      <w:r w:rsidRPr="002D0DF0">
        <w:rPr>
          <w:rFonts w:ascii="Trebuchet MS" w:hAnsi="Trebuchet MS"/>
          <w:sz w:val="24"/>
          <w:szCs w:val="24"/>
        </w:rPr>
        <w:t xml:space="preserve"> Ensure regular contact is kept with your WAW Team Lead throughout the process.</w:t>
      </w:r>
    </w:p>
    <w:p w14:paraId="11F1E35B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By following this guide, employers can ensure a smooth and successful re-validation of their Wellbeing at Work accreditation, demonstrating their ongoing commitment to employee wellbeing.</w:t>
      </w:r>
    </w:p>
    <w:p w14:paraId="07ABCC57" w14:textId="77777777" w:rsidR="00491EDC" w:rsidRDefault="00491EDC" w:rsidP="00491EDC">
      <w:pPr>
        <w:rPr>
          <w:rFonts w:ascii="Trebuchet MS" w:hAnsi="Trebuchet MS"/>
          <w:b/>
          <w:bCs/>
          <w:sz w:val="24"/>
          <w:szCs w:val="24"/>
        </w:rPr>
      </w:pPr>
    </w:p>
    <w:p w14:paraId="64CAD482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lastRenderedPageBreak/>
        <w:t>Re-Validation Submission:</w:t>
      </w:r>
    </w:p>
    <w:p w14:paraId="54477430" w14:textId="77777777" w:rsidR="00491EDC" w:rsidRPr="002D0DF0" w:rsidRDefault="00491EDC" w:rsidP="00491EDC">
      <w:pPr>
        <w:pStyle w:val="ListParagraph"/>
        <w:numPr>
          <w:ilvl w:val="0"/>
          <w:numId w:val="14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The WAW Team will review your application for re-validation within 4 weeks of submission. The aim will be to have the process completed within 4-8 weeks of submission.</w:t>
      </w:r>
    </w:p>
    <w:p w14:paraId="54414408" w14:textId="77777777" w:rsidR="00491EDC" w:rsidRPr="002D0DF0" w:rsidRDefault="00491EDC" w:rsidP="00491EDC">
      <w:pPr>
        <w:pStyle w:val="ListParagraph"/>
        <w:numPr>
          <w:ilvl w:val="0"/>
          <w:numId w:val="14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Your submission will be assessed by your WAW Team Lead. During the assessment process, your WAW Team Lead will be in contact if there are amendments needed to your submission. A support call will be offered to go through the amendments needed. This will follow a similar process to traditional support calls.</w:t>
      </w:r>
    </w:p>
    <w:p w14:paraId="66DBC4A4" w14:textId="77777777" w:rsidR="00491EDC" w:rsidRPr="002D0DF0" w:rsidRDefault="00491EDC" w:rsidP="00491EDC">
      <w:pPr>
        <w:pStyle w:val="ListParagraph"/>
        <w:numPr>
          <w:ilvl w:val="0"/>
          <w:numId w:val="14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If no amendments are needed, your WAW Team Lead will be in contact to accept your submission and send updated marketing material confirming the re-validation of your award. Congratulations!</w:t>
      </w:r>
    </w:p>
    <w:p w14:paraId="1813AA56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</w:p>
    <w:p w14:paraId="457A6827" w14:textId="77777777" w:rsidR="00491EDC" w:rsidRPr="002D0DF0" w:rsidRDefault="00491EDC" w:rsidP="00491EDC">
      <w:pPr>
        <w:rPr>
          <w:rFonts w:ascii="Trebuchet MS" w:hAnsi="Trebuchet MS"/>
          <w:b/>
          <w:bCs/>
          <w:sz w:val="24"/>
          <w:szCs w:val="24"/>
        </w:rPr>
      </w:pPr>
      <w:r w:rsidRPr="002D0DF0">
        <w:rPr>
          <w:rFonts w:ascii="Trebuchet MS" w:hAnsi="Trebuchet MS"/>
          <w:b/>
          <w:bCs/>
          <w:sz w:val="24"/>
          <w:szCs w:val="24"/>
        </w:rPr>
        <w:t>Considerations:</w:t>
      </w:r>
    </w:p>
    <w:p w14:paraId="03FA81E1" w14:textId="77777777" w:rsidR="00491EDC" w:rsidRPr="002D0DF0" w:rsidRDefault="00491EDC" w:rsidP="00491EDC">
      <w:pPr>
        <w:pStyle w:val="ListParagraph"/>
        <w:numPr>
          <w:ilvl w:val="0"/>
          <w:numId w:val="13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>Access to training sessions delivered by WAW will be suspended during the re-validation period (6 months prior to the expiration date of the most recent award).</w:t>
      </w:r>
    </w:p>
    <w:p w14:paraId="3C5542D2" w14:textId="77777777" w:rsidR="00491EDC" w:rsidRPr="002D0DF0" w:rsidRDefault="00491EDC" w:rsidP="00491EDC">
      <w:pPr>
        <w:pStyle w:val="ListParagraph"/>
        <w:numPr>
          <w:ilvl w:val="0"/>
          <w:numId w:val="13"/>
        </w:numPr>
        <w:rPr>
          <w:rFonts w:ascii="Trebuchet MS" w:hAnsi="Trebuchet MS"/>
          <w:sz w:val="24"/>
          <w:szCs w:val="24"/>
        </w:rPr>
      </w:pPr>
      <w:r w:rsidRPr="002D0DF0">
        <w:rPr>
          <w:rFonts w:ascii="Trebuchet MS" w:hAnsi="Trebuchet MS"/>
          <w:sz w:val="24"/>
          <w:szCs w:val="24"/>
        </w:rPr>
        <w:t xml:space="preserve">Progression to the next award level is always advised. </w:t>
      </w:r>
    </w:p>
    <w:p w14:paraId="2DF140F7" w14:textId="77777777" w:rsidR="00491EDC" w:rsidRPr="002D0DF0" w:rsidRDefault="00491EDC" w:rsidP="00491EDC">
      <w:pPr>
        <w:pStyle w:val="ListParagraph"/>
        <w:rPr>
          <w:rFonts w:ascii="Trebuchet MS" w:hAnsi="Trebuchet MS"/>
          <w:sz w:val="24"/>
          <w:szCs w:val="24"/>
        </w:rPr>
      </w:pPr>
    </w:p>
    <w:p w14:paraId="1B5612EF" w14:textId="77777777" w:rsidR="00491EDC" w:rsidRPr="002D0DF0" w:rsidRDefault="00491EDC" w:rsidP="00491EDC">
      <w:pPr>
        <w:pStyle w:val="ListParagraph"/>
        <w:rPr>
          <w:rFonts w:ascii="Trebuchet MS" w:hAnsi="Trebuchet MS"/>
          <w:sz w:val="24"/>
          <w:szCs w:val="24"/>
        </w:rPr>
      </w:pPr>
    </w:p>
    <w:p w14:paraId="50210E13" w14:textId="77777777" w:rsidR="00491EDC" w:rsidRPr="002D0DF0" w:rsidRDefault="00491EDC" w:rsidP="00491EDC">
      <w:pPr>
        <w:rPr>
          <w:rFonts w:ascii="Trebuchet MS" w:hAnsi="Trebuchet MS"/>
          <w:sz w:val="24"/>
          <w:szCs w:val="24"/>
        </w:rPr>
      </w:pPr>
    </w:p>
    <w:p w14:paraId="0E1134F5" w14:textId="77777777" w:rsidR="003764C1" w:rsidRPr="00491EDC" w:rsidRDefault="003764C1" w:rsidP="00491EDC"/>
    <w:sectPr w:rsidR="003764C1" w:rsidRPr="00491EDC" w:rsidSect="00491ED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4F128" w14:textId="77777777" w:rsidR="00491EDC" w:rsidRDefault="00491EDC" w:rsidP="00491EDC">
      <w:pPr>
        <w:spacing w:after="0" w:line="240" w:lineRule="auto"/>
      </w:pPr>
      <w:r>
        <w:separator/>
      </w:r>
    </w:p>
  </w:endnote>
  <w:endnote w:type="continuationSeparator" w:id="0">
    <w:p w14:paraId="10327D2C" w14:textId="77777777" w:rsidR="00491EDC" w:rsidRDefault="00491EDC" w:rsidP="0049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9317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B5D69" w14:textId="49E0C84F" w:rsidR="00491EDC" w:rsidRDefault="00491E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762AA" w14:textId="77777777" w:rsidR="00491EDC" w:rsidRDefault="00491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354AF" w14:textId="77777777" w:rsidR="00491EDC" w:rsidRDefault="00491EDC" w:rsidP="00491EDC">
      <w:pPr>
        <w:spacing w:after="0" w:line="240" w:lineRule="auto"/>
      </w:pPr>
      <w:r>
        <w:separator/>
      </w:r>
    </w:p>
  </w:footnote>
  <w:footnote w:type="continuationSeparator" w:id="0">
    <w:p w14:paraId="34A74DB4" w14:textId="77777777" w:rsidR="00491EDC" w:rsidRDefault="00491EDC" w:rsidP="0049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B760D"/>
    <w:multiLevelType w:val="multilevel"/>
    <w:tmpl w:val="5D82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974DF"/>
    <w:multiLevelType w:val="hybridMultilevel"/>
    <w:tmpl w:val="CD2C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122F"/>
    <w:multiLevelType w:val="multilevel"/>
    <w:tmpl w:val="6D90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64AD8"/>
    <w:multiLevelType w:val="multilevel"/>
    <w:tmpl w:val="F20C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50C55"/>
    <w:multiLevelType w:val="hybridMultilevel"/>
    <w:tmpl w:val="78C6E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47BF6"/>
    <w:multiLevelType w:val="multilevel"/>
    <w:tmpl w:val="DE7E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706C5E"/>
    <w:multiLevelType w:val="hybridMultilevel"/>
    <w:tmpl w:val="ED2EBFC8"/>
    <w:lvl w:ilvl="0" w:tplc="537C12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D7B03"/>
    <w:multiLevelType w:val="multilevel"/>
    <w:tmpl w:val="1030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E319D"/>
    <w:multiLevelType w:val="multilevel"/>
    <w:tmpl w:val="261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321985"/>
    <w:multiLevelType w:val="hybridMultilevel"/>
    <w:tmpl w:val="6F2C4DB2"/>
    <w:lvl w:ilvl="0" w:tplc="537C126A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4C0574"/>
    <w:multiLevelType w:val="multilevel"/>
    <w:tmpl w:val="B236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402D73"/>
    <w:multiLevelType w:val="hybridMultilevel"/>
    <w:tmpl w:val="B358A69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CF858C5"/>
    <w:multiLevelType w:val="multilevel"/>
    <w:tmpl w:val="A68E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702AD0"/>
    <w:multiLevelType w:val="multilevel"/>
    <w:tmpl w:val="4EFE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690875">
    <w:abstractNumId w:val="5"/>
  </w:num>
  <w:num w:numId="2" w16cid:durableId="440078163">
    <w:abstractNumId w:val="7"/>
  </w:num>
  <w:num w:numId="3" w16cid:durableId="1579945359">
    <w:abstractNumId w:val="0"/>
  </w:num>
  <w:num w:numId="4" w16cid:durableId="857699931">
    <w:abstractNumId w:val="8"/>
  </w:num>
  <w:num w:numId="5" w16cid:durableId="1709717966">
    <w:abstractNumId w:val="12"/>
  </w:num>
  <w:num w:numId="6" w16cid:durableId="460881524">
    <w:abstractNumId w:val="10"/>
  </w:num>
  <w:num w:numId="7" w16cid:durableId="28069937">
    <w:abstractNumId w:val="13"/>
  </w:num>
  <w:num w:numId="8" w16cid:durableId="1235581056">
    <w:abstractNumId w:val="3"/>
  </w:num>
  <w:num w:numId="9" w16cid:durableId="2089619407">
    <w:abstractNumId w:val="2"/>
  </w:num>
  <w:num w:numId="10" w16cid:durableId="1118722721">
    <w:abstractNumId w:val="6"/>
  </w:num>
  <w:num w:numId="11" w16cid:durableId="2012103025">
    <w:abstractNumId w:val="9"/>
  </w:num>
  <w:num w:numId="12" w16cid:durableId="1565485211">
    <w:abstractNumId w:val="11"/>
  </w:num>
  <w:num w:numId="13" w16cid:durableId="2112318531">
    <w:abstractNumId w:val="4"/>
  </w:num>
  <w:num w:numId="14" w16cid:durableId="383144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C1"/>
    <w:rsid w:val="00245AB3"/>
    <w:rsid w:val="003764C1"/>
    <w:rsid w:val="00491EDC"/>
    <w:rsid w:val="004A1B8E"/>
    <w:rsid w:val="004D466C"/>
    <w:rsid w:val="005F6496"/>
    <w:rsid w:val="00681192"/>
    <w:rsid w:val="007C63C6"/>
    <w:rsid w:val="008F3FAF"/>
    <w:rsid w:val="00B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02C2"/>
  <w15:chartTrackingRefBased/>
  <w15:docId w15:val="{878B1105-D119-4EEC-80C9-F0FA1AD0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EDC"/>
  </w:style>
  <w:style w:type="paragraph" w:styleId="Heading1">
    <w:name w:val="heading 1"/>
    <w:basedOn w:val="Normal"/>
    <w:next w:val="Normal"/>
    <w:link w:val="Heading1Char"/>
    <w:uiPriority w:val="9"/>
    <w:qFormat/>
    <w:rsid w:val="00376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1EDC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9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EDC"/>
  </w:style>
  <w:style w:type="paragraph" w:styleId="Header">
    <w:name w:val="header"/>
    <w:basedOn w:val="Normal"/>
    <w:link w:val="HeaderChar"/>
    <w:uiPriority w:val="99"/>
    <w:unhideWhenUsed/>
    <w:rsid w:val="0049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ealthyworkplace@eastsu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stsussex.sharepoint.com/sites/WellbeingatWorkEastSussex_T/Shared%20Documents/General/Processes/Re-validation%20cover%20shee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Ellis</dc:creator>
  <cp:keywords/>
  <dc:description/>
  <cp:lastModifiedBy>Matt Ellis</cp:lastModifiedBy>
  <cp:revision>4</cp:revision>
  <dcterms:created xsi:type="dcterms:W3CDTF">2024-05-23T10:02:00Z</dcterms:created>
  <dcterms:modified xsi:type="dcterms:W3CDTF">2024-08-20T10:16:00Z</dcterms:modified>
</cp:coreProperties>
</file>