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D2AEB" w14:textId="2025E200" w:rsidR="007E6606" w:rsidRPr="001452BC" w:rsidRDefault="00D31B43" w:rsidP="007E6606">
      <w:pPr>
        <w:rPr>
          <w:rFonts w:cstheme="minorHAnsi"/>
          <w:color w:val="FFFFFF" w:themeColor="background1"/>
          <w:sz w:val="96"/>
          <w:szCs w:val="96"/>
        </w:rPr>
      </w:pPr>
      <w:r w:rsidRPr="001452BC">
        <w:rPr>
          <w:noProof/>
          <w:color w:val="FFFFFF" w:themeColor="background1"/>
          <w:sz w:val="96"/>
          <w:szCs w:val="96"/>
        </w:rPr>
        <w:drawing>
          <wp:anchor distT="0" distB="0" distL="114300" distR="114300" simplePos="0" relativeHeight="251659264" behindDoc="1" locked="0" layoutInCell="1" allowOverlap="1" wp14:anchorId="63215B39" wp14:editId="11E46910">
            <wp:simplePos x="0" y="0"/>
            <wp:positionH relativeFrom="page">
              <wp:posOffset>0</wp:posOffset>
            </wp:positionH>
            <wp:positionV relativeFrom="page">
              <wp:posOffset>197</wp:posOffset>
            </wp:positionV>
            <wp:extent cx="7540625" cy="10666335"/>
            <wp:effectExtent l="0" t="0" r="317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40625" cy="10666335"/>
                    </a:xfrm>
                    <a:prstGeom prst="rect">
                      <a:avLst/>
                    </a:prstGeom>
                  </pic:spPr>
                </pic:pic>
              </a:graphicData>
            </a:graphic>
            <wp14:sizeRelH relativeFrom="margin">
              <wp14:pctWidth>0</wp14:pctWidth>
            </wp14:sizeRelH>
            <wp14:sizeRelV relativeFrom="margin">
              <wp14:pctHeight>0</wp14:pctHeight>
            </wp14:sizeRelV>
          </wp:anchor>
        </w:drawing>
      </w:r>
      <w:r w:rsidR="00715B57" w:rsidRPr="001452BC">
        <w:rPr>
          <w:color w:val="FFFFFF" w:themeColor="background1"/>
          <w:sz w:val="96"/>
          <w:szCs w:val="96"/>
        </w:rPr>
        <w:t>East S</w:t>
      </w:r>
      <w:r w:rsidR="00715B57" w:rsidRPr="001452BC">
        <w:rPr>
          <w:rFonts w:cstheme="minorHAnsi"/>
          <w:color w:val="FFFFFF" w:themeColor="background1"/>
          <w:sz w:val="96"/>
          <w:szCs w:val="96"/>
        </w:rPr>
        <w:t>ussex Wellbeing at Work</w:t>
      </w:r>
    </w:p>
    <w:p w14:paraId="64E84D44" w14:textId="5471BF2F" w:rsidR="00715B57" w:rsidRPr="001452BC" w:rsidRDefault="00715B57" w:rsidP="007E6606">
      <w:pPr>
        <w:rPr>
          <w:rFonts w:cstheme="minorHAnsi"/>
          <w:b/>
          <w:bCs/>
          <w:color w:val="FFFFFF" w:themeColor="background1"/>
          <w:sz w:val="96"/>
          <w:szCs w:val="96"/>
        </w:rPr>
      </w:pPr>
      <w:r w:rsidRPr="001452BC">
        <w:rPr>
          <w:rFonts w:cstheme="minorHAnsi"/>
          <w:b/>
          <w:bCs/>
          <w:color w:val="FFFFFF" w:themeColor="background1"/>
          <w:sz w:val="96"/>
          <w:szCs w:val="96"/>
        </w:rPr>
        <w:t>Welcome Pack</w:t>
      </w:r>
    </w:p>
    <w:p w14:paraId="69F71A2F" w14:textId="30289306" w:rsidR="008A4612" w:rsidRPr="001452BC" w:rsidRDefault="008A4612">
      <w:pPr>
        <w:rPr>
          <w:rFonts w:cstheme="minorHAnsi"/>
        </w:rPr>
      </w:pPr>
    </w:p>
    <w:p w14:paraId="6F5F9F2F" w14:textId="0D0F9271" w:rsidR="008A4612" w:rsidRPr="001452BC" w:rsidRDefault="008A4612">
      <w:pPr>
        <w:rPr>
          <w:rFonts w:cstheme="minorHAnsi"/>
        </w:rPr>
      </w:pPr>
    </w:p>
    <w:p w14:paraId="54C1D569" w14:textId="77777777" w:rsidR="008A4612" w:rsidRPr="001452BC" w:rsidRDefault="008A4612">
      <w:pPr>
        <w:rPr>
          <w:rFonts w:cstheme="minorHAnsi"/>
        </w:rPr>
        <w:sectPr w:rsidR="008A4612" w:rsidRPr="001452BC" w:rsidSect="007E6606">
          <w:footerReference w:type="default" r:id="rId8"/>
          <w:headerReference w:type="first" r:id="rId9"/>
          <w:footerReference w:type="first" r:id="rId10"/>
          <w:pgSz w:w="11906" w:h="16838"/>
          <w:pgMar w:top="5103" w:right="1418" w:bottom="1418" w:left="1418" w:header="709" w:footer="709" w:gutter="0"/>
          <w:cols w:space="708"/>
          <w:docGrid w:linePitch="360"/>
        </w:sectPr>
      </w:pPr>
    </w:p>
    <w:p w14:paraId="018BA536" w14:textId="77777777" w:rsidR="00715B57" w:rsidRPr="002176AE" w:rsidRDefault="00715B57" w:rsidP="002176AE">
      <w:pPr>
        <w:pStyle w:val="Heading1"/>
        <w:rPr>
          <w:b/>
          <w:bCs/>
        </w:rPr>
      </w:pPr>
      <w:r w:rsidRPr="002176AE">
        <w:rPr>
          <w:b/>
          <w:bCs/>
        </w:rPr>
        <w:lastRenderedPageBreak/>
        <w:t xml:space="preserve">Welcome! </w:t>
      </w:r>
    </w:p>
    <w:p w14:paraId="654DC349" w14:textId="6EF41E38" w:rsidR="00715B57" w:rsidRPr="00833913" w:rsidRDefault="00715B57" w:rsidP="00715B57">
      <w:pPr>
        <w:rPr>
          <w:rFonts w:cstheme="minorHAnsi"/>
          <w:sz w:val="24"/>
          <w:szCs w:val="24"/>
        </w:rPr>
      </w:pPr>
      <w:bookmarkStart w:id="0" w:name="_Hlk78978041"/>
      <w:r w:rsidRPr="00833913">
        <w:rPr>
          <w:rFonts w:cstheme="minorHAnsi"/>
          <w:sz w:val="24"/>
          <w:szCs w:val="24"/>
        </w:rPr>
        <w:t xml:space="preserve">Thank you for registering for the East Sussex Wellbeing at Work </w:t>
      </w:r>
      <w:r w:rsidR="002176AE" w:rsidRPr="00833913">
        <w:rPr>
          <w:rFonts w:cstheme="minorHAnsi"/>
          <w:sz w:val="24"/>
          <w:szCs w:val="24"/>
        </w:rPr>
        <w:t>Accreditation P</w:t>
      </w:r>
      <w:r w:rsidRPr="00833913">
        <w:rPr>
          <w:rFonts w:cstheme="minorHAnsi"/>
          <w:sz w:val="24"/>
          <w:szCs w:val="24"/>
        </w:rPr>
        <w:t>rogramme. It’s great to have you on board!</w:t>
      </w:r>
    </w:p>
    <w:p w14:paraId="7349A9F9" w14:textId="28A9D250" w:rsidR="00715B57" w:rsidRPr="00833913" w:rsidRDefault="00715B57" w:rsidP="00715B57">
      <w:pPr>
        <w:rPr>
          <w:rFonts w:cstheme="minorHAnsi"/>
          <w:sz w:val="24"/>
          <w:szCs w:val="24"/>
        </w:rPr>
      </w:pPr>
      <w:bookmarkStart w:id="1" w:name="_Hlk78978250"/>
      <w:bookmarkEnd w:id="0"/>
      <w:r w:rsidRPr="00833913">
        <w:rPr>
          <w:rFonts w:cstheme="minorHAnsi"/>
          <w:sz w:val="24"/>
          <w:szCs w:val="24"/>
        </w:rPr>
        <w:t>This user handbook provides a step</w:t>
      </w:r>
      <w:r w:rsidR="002176AE" w:rsidRPr="00833913">
        <w:rPr>
          <w:rFonts w:cstheme="minorHAnsi"/>
          <w:sz w:val="24"/>
          <w:szCs w:val="24"/>
        </w:rPr>
        <w:t>-</w:t>
      </w:r>
      <w:r w:rsidRPr="00833913">
        <w:rPr>
          <w:rFonts w:cstheme="minorHAnsi"/>
          <w:sz w:val="24"/>
          <w:szCs w:val="24"/>
        </w:rPr>
        <w:t>by</w:t>
      </w:r>
      <w:r w:rsidR="002176AE" w:rsidRPr="00833913">
        <w:rPr>
          <w:rFonts w:cstheme="minorHAnsi"/>
          <w:sz w:val="24"/>
          <w:szCs w:val="24"/>
        </w:rPr>
        <w:t>-</w:t>
      </w:r>
      <w:r w:rsidRPr="00833913">
        <w:rPr>
          <w:rFonts w:cstheme="minorHAnsi"/>
          <w:sz w:val="24"/>
          <w:szCs w:val="24"/>
        </w:rPr>
        <w:t xml:space="preserve">step guide of how to become a Wellbeing at Work </w:t>
      </w:r>
      <w:r w:rsidR="002176AE" w:rsidRPr="00833913">
        <w:rPr>
          <w:rFonts w:cstheme="minorHAnsi"/>
          <w:sz w:val="24"/>
          <w:szCs w:val="24"/>
        </w:rPr>
        <w:t>A</w:t>
      </w:r>
      <w:r w:rsidRPr="00833913">
        <w:rPr>
          <w:rFonts w:cstheme="minorHAnsi"/>
          <w:sz w:val="24"/>
          <w:szCs w:val="24"/>
        </w:rPr>
        <w:t xml:space="preserve">ccredited </w:t>
      </w:r>
      <w:r w:rsidR="002176AE" w:rsidRPr="00833913">
        <w:rPr>
          <w:rFonts w:cstheme="minorHAnsi"/>
          <w:sz w:val="24"/>
          <w:szCs w:val="24"/>
        </w:rPr>
        <w:t>E</w:t>
      </w:r>
      <w:r w:rsidRPr="00833913">
        <w:rPr>
          <w:rFonts w:cstheme="minorHAnsi"/>
          <w:sz w:val="24"/>
          <w:szCs w:val="24"/>
        </w:rPr>
        <w:t>mployer.</w:t>
      </w:r>
    </w:p>
    <w:bookmarkEnd w:id="1"/>
    <w:p w14:paraId="63C85C9A" w14:textId="77777777" w:rsidR="002176AE" w:rsidRDefault="002176AE" w:rsidP="00715B57">
      <w:pPr>
        <w:rPr>
          <w:rFonts w:cstheme="minorHAnsi"/>
          <w:b/>
          <w:bCs/>
        </w:rPr>
      </w:pPr>
    </w:p>
    <w:p w14:paraId="6C0AB4AF" w14:textId="04E4B458" w:rsidR="00715B57" w:rsidRPr="002176AE" w:rsidRDefault="00715B57" w:rsidP="002176AE">
      <w:pPr>
        <w:pStyle w:val="Heading1"/>
        <w:rPr>
          <w:b/>
          <w:bCs/>
        </w:rPr>
      </w:pPr>
      <w:r w:rsidRPr="002176AE">
        <w:rPr>
          <w:b/>
          <w:bCs/>
        </w:rPr>
        <w:t xml:space="preserve">The </w:t>
      </w:r>
      <w:r w:rsidR="002176AE">
        <w:rPr>
          <w:b/>
          <w:bCs/>
        </w:rPr>
        <w:t>P</w:t>
      </w:r>
      <w:r w:rsidRPr="002176AE">
        <w:rPr>
          <w:b/>
          <w:bCs/>
        </w:rPr>
        <w:t>rogramme</w:t>
      </w:r>
    </w:p>
    <w:p w14:paraId="101152CC" w14:textId="100C42D0" w:rsidR="00833913" w:rsidRPr="00833913" w:rsidRDefault="00715B57" w:rsidP="002176AE">
      <w:pPr>
        <w:rPr>
          <w:rFonts w:cstheme="minorHAnsi"/>
          <w:sz w:val="24"/>
          <w:szCs w:val="24"/>
          <w:lang w:eastAsia="en-GB"/>
        </w:rPr>
      </w:pPr>
      <w:r w:rsidRPr="00833913">
        <w:rPr>
          <w:rFonts w:cstheme="minorHAnsi"/>
          <w:sz w:val="24"/>
          <w:szCs w:val="24"/>
          <w:lang w:eastAsia="en-GB"/>
        </w:rPr>
        <w:t xml:space="preserve">The </w:t>
      </w:r>
      <w:r w:rsidR="002176AE" w:rsidRPr="00833913">
        <w:rPr>
          <w:rFonts w:cstheme="minorHAnsi"/>
          <w:sz w:val="24"/>
          <w:szCs w:val="24"/>
          <w:lang w:eastAsia="en-GB"/>
        </w:rPr>
        <w:t xml:space="preserve">East Sussex </w:t>
      </w:r>
      <w:r w:rsidRPr="00833913">
        <w:rPr>
          <w:rFonts w:cstheme="minorHAnsi"/>
          <w:sz w:val="24"/>
          <w:szCs w:val="24"/>
          <w:lang w:eastAsia="en-GB"/>
        </w:rPr>
        <w:t>Wellbeing at Work</w:t>
      </w:r>
      <w:r w:rsidR="00050F54">
        <w:rPr>
          <w:rFonts w:cstheme="minorHAnsi"/>
          <w:sz w:val="24"/>
          <w:szCs w:val="24"/>
          <w:lang w:eastAsia="en-GB"/>
        </w:rPr>
        <w:t xml:space="preserve"> (ESWAW)</w:t>
      </w:r>
      <w:r w:rsidRPr="00833913">
        <w:rPr>
          <w:rFonts w:cstheme="minorHAnsi"/>
          <w:sz w:val="24"/>
          <w:szCs w:val="24"/>
          <w:lang w:eastAsia="en-GB"/>
        </w:rPr>
        <w:t xml:space="preserve"> Award recognises </w:t>
      </w:r>
      <w:r w:rsidR="00663F87" w:rsidRPr="00833913">
        <w:rPr>
          <w:rFonts w:cstheme="minorHAnsi"/>
          <w:sz w:val="24"/>
          <w:szCs w:val="24"/>
          <w:lang w:eastAsia="en-GB"/>
        </w:rPr>
        <w:t>your</w:t>
      </w:r>
      <w:r w:rsidRPr="00833913">
        <w:rPr>
          <w:rFonts w:cstheme="minorHAnsi"/>
          <w:sz w:val="24"/>
          <w:szCs w:val="24"/>
          <w:lang w:eastAsia="en-GB"/>
        </w:rPr>
        <w:t xml:space="preserve"> commitment</w:t>
      </w:r>
      <w:r w:rsidR="00663F87" w:rsidRPr="00833913">
        <w:rPr>
          <w:rFonts w:cstheme="minorHAnsi"/>
          <w:sz w:val="24"/>
          <w:szCs w:val="24"/>
          <w:lang w:eastAsia="en-GB"/>
        </w:rPr>
        <w:t>, as a local employer,</w:t>
      </w:r>
      <w:r w:rsidRPr="00833913">
        <w:rPr>
          <w:rFonts w:cstheme="minorHAnsi"/>
          <w:sz w:val="24"/>
          <w:szCs w:val="24"/>
          <w:lang w:eastAsia="en-GB"/>
        </w:rPr>
        <w:t xml:space="preserve"> to supporting employee wellbeing through an accreditation programme. The programme is the county standard of good practice in health and wellbeing, operated by Public Health at East Sussex County Council, and provides a framework for improving health and wellbeing in the workplace. </w:t>
      </w:r>
    </w:p>
    <w:p w14:paraId="2CA89C1F" w14:textId="10C9F729" w:rsidR="00833913" w:rsidRPr="00833913" w:rsidRDefault="00715B57" w:rsidP="002176AE">
      <w:pPr>
        <w:rPr>
          <w:rFonts w:cstheme="minorHAnsi"/>
          <w:sz w:val="24"/>
          <w:szCs w:val="24"/>
          <w:lang w:eastAsia="en-GB"/>
        </w:rPr>
      </w:pPr>
      <w:r w:rsidRPr="00833913">
        <w:rPr>
          <w:rFonts w:cstheme="minorHAnsi"/>
          <w:sz w:val="24"/>
          <w:szCs w:val="24"/>
          <w:lang w:eastAsia="en-GB"/>
        </w:rPr>
        <w:t xml:space="preserve">The programme </w:t>
      </w:r>
      <w:r w:rsidR="00663F87" w:rsidRPr="00833913">
        <w:rPr>
          <w:rFonts w:cstheme="minorHAnsi"/>
          <w:sz w:val="24"/>
          <w:szCs w:val="24"/>
          <w:lang w:eastAsia="en-GB"/>
        </w:rPr>
        <w:t xml:space="preserve">will </w:t>
      </w:r>
      <w:r w:rsidRPr="00833913">
        <w:rPr>
          <w:rFonts w:cstheme="minorHAnsi"/>
          <w:sz w:val="24"/>
          <w:szCs w:val="24"/>
          <w:lang w:eastAsia="en-GB"/>
        </w:rPr>
        <w:t xml:space="preserve">guide </w:t>
      </w:r>
      <w:r w:rsidR="00663F87" w:rsidRPr="00833913">
        <w:rPr>
          <w:rFonts w:cstheme="minorHAnsi"/>
          <w:sz w:val="24"/>
          <w:szCs w:val="24"/>
          <w:lang w:eastAsia="en-GB"/>
        </w:rPr>
        <w:t>you</w:t>
      </w:r>
      <w:r w:rsidRPr="00833913">
        <w:rPr>
          <w:rFonts w:cstheme="minorHAnsi"/>
          <w:sz w:val="24"/>
          <w:szCs w:val="24"/>
          <w:lang w:eastAsia="en-GB"/>
        </w:rPr>
        <w:t xml:space="preserve"> on a journey of health improvement through a </w:t>
      </w:r>
      <w:r w:rsidR="00833913" w:rsidRPr="00833913">
        <w:rPr>
          <w:rFonts w:cstheme="minorHAnsi"/>
          <w:sz w:val="24"/>
          <w:szCs w:val="24"/>
          <w:lang w:eastAsia="en-GB"/>
        </w:rPr>
        <w:t>series</w:t>
      </w:r>
      <w:r w:rsidRPr="00833913">
        <w:rPr>
          <w:rFonts w:cstheme="minorHAnsi"/>
          <w:sz w:val="24"/>
          <w:szCs w:val="24"/>
          <w:lang w:eastAsia="en-GB"/>
        </w:rPr>
        <w:t xml:space="preserve"> of awards</w:t>
      </w:r>
      <w:r w:rsidR="00833913" w:rsidRPr="00833913">
        <w:rPr>
          <w:rFonts w:cstheme="minorHAnsi"/>
          <w:sz w:val="24"/>
          <w:szCs w:val="24"/>
          <w:lang w:eastAsia="en-GB"/>
        </w:rPr>
        <w:t>,</w:t>
      </w:r>
      <w:r w:rsidRPr="00833913">
        <w:rPr>
          <w:rFonts w:cstheme="minorHAnsi"/>
          <w:sz w:val="24"/>
          <w:szCs w:val="24"/>
          <w:lang w:eastAsia="en-GB"/>
        </w:rPr>
        <w:t xml:space="preserve"> which contain specific criteria to achieve</w:t>
      </w:r>
      <w:r w:rsidR="00833913" w:rsidRPr="00833913">
        <w:rPr>
          <w:rFonts w:cstheme="minorHAnsi"/>
          <w:sz w:val="24"/>
          <w:szCs w:val="24"/>
          <w:lang w:eastAsia="en-GB"/>
        </w:rPr>
        <w:t xml:space="preserve"> </w:t>
      </w:r>
      <w:r w:rsidRPr="00833913">
        <w:rPr>
          <w:rFonts w:cstheme="minorHAnsi"/>
          <w:sz w:val="24"/>
          <w:szCs w:val="24"/>
          <w:lang w:eastAsia="en-GB"/>
        </w:rPr>
        <w:t>across a range of topic areas</w:t>
      </w:r>
      <w:r w:rsidR="00AF6A42" w:rsidRPr="00833913">
        <w:rPr>
          <w:rFonts w:cstheme="minorHAnsi"/>
          <w:sz w:val="24"/>
          <w:szCs w:val="24"/>
          <w:lang w:eastAsia="en-GB"/>
        </w:rPr>
        <w:t>:</w:t>
      </w:r>
      <w:r w:rsidRPr="00833913">
        <w:rPr>
          <w:rFonts w:cstheme="minorHAnsi"/>
          <w:sz w:val="24"/>
          <w:szCs w:val="24"/>
          <w:lang w:eastAsia="en-GB"/>
        </w:rPr>
        <w:t xml:space="preserve"> </w:t>
      </w:r>
    </w:p>
    <w:p w14:paraId="433E5181" w14:textId="77777777" w:rsidR="00833913" w:rsidRPr="00833913" w:rsidRDefault="00715B57" w:rsidP="00833913">
      <w:pPr>
        <w:pStyle w:val="ListParagraph"/>
        <w:numPr>
          <w:ilvl w:val="0"/>
          <w:numId w:val="9"/>
        </w:numPr>
        <w:rPr>
          <w:rFonts w:cstheme="minorHAnsi"/>
          <w:sz w:val="24"/>
          <w:szCs w:val="24"/>
          <w:lang w:eastAsia="en-GB"/>
        </w:rPr>
      </w:pPr>
      <w:r w:rsidRPr="00833913">
        <w:rPr>
          <w:rFonts w:cstheme="minorHAnsi"/>
          <w:sz w:val="24"/>
          <w:szCs w:val="24"/>
          <w:lang w:eastAsia="en-GB"/>
        </w:rPr>
        <w:t xml:space="preserve">Physical </w:t>
      </w:r>
      <w:r w:rsidR="00AF6A42" w:rsidRPr="00833913">
        <w:rPr>
          <w:rFonts w:cstheme="minorHAnsi"/>
          <w:sz w:val="24"/>
          <w:szCs w:val="24"/>
          <w:lang w:eastAsia="en-GB"/>
        </w:rPr>
        <w:t>A</w:t>
      </w:r>
      <w:r w:rsidRPr="00833913">
        <w:rPr>
          <w:rFonts w:cstheme="minorHAnsi"/>
          <w:sz w:val="24"/>
          <w:szCs w:val="24"/>
          <w:lang w:eastAsia="en-GB"/>
        </w:rPr>
        <w:t xml:space="preserve">ctivity and </w:t>
      </w:r>
      <w:r w:rsidR="00AF6A42" w:rsidRPr="00833913">
        <w:rPr>
          <w:rFonts w:cstheme="minorHAnsi"/>
          <w:sz w:val="24"/>
          <w:szCs w:val="24"/>
          <w:lang w:eastAsia="en-GB"/>
        </w:rPr>
        <w:t>A</w:t>
      </w:r>
      <w:r w:rsidRPr="00833913">
        <w:rPr>
          <w:rFonts w:cstheme="minorHAnsi"/>
          <w:sz w:val="24"/>
          <w:szCs w:val="24"/>
          <w:lang w:eastAsia="en-GB"/>
        </w:rPr>
        <w:t xml:space="preserve">ctive </w:t>
      </w:r>
      <w:proofErr w:type="gramStart"/>
      <w:r w:rsidR="00AF6A42" w:rsidRPr="00833913">
        <w:rPr>
          <w:rFonts w:cstheme="minorHAnsi"/>
          <w:sz w:val="24"/>
          <w:szCs w:val="24"/>
          <w:lang w:eastAsia="en-GB"/>
        </w:rPr>
        <w:t>T</w:t>
      </w:r>
      <w:r w:rsidRPr="00833913">
        <w:rPr>
          <w:rFonts w:cstheme="minorHAnsi"/>
          <w:sz w:val="24"/>
          <w:szCs w:val="24"/>
          <w:lang w:eastAsia="en-GB"/>
        </w:rPr>
        <w:t>ravel;</w:t>
      </w:r>
      <w:proofErr w:type="gramEnd"/>
      <w:r w:rsidRPr="00833913">
        <w:rPr>
          <w:rFonts w:cstheme="minorHAnsi"/>
          <w:sz w:val="24"/>
          <w:szCs w:val="24"/>
          <w:lang w:eastAsia="en-GB"/>
        </w:rPr>
        <w:t xml:space="preserve"> </w:t>
      </w:r>
    </w:p>
    <w:p w14:paraId="7B9A80B6" w14:textId="77777777" w:rsidR="00833913" w:rsidRPr="00833913" w:rsidRDefault="00715B57" w:rsidP="00833913">
      <w:pPr>
        <w:pStyle w:val="ListParagraph"/>
        <w:numPr>
          <w:ilvl w:val="0"/>
          <w:numId w:val="9"/>
        </w:numPr>
        <w:rPr>
          <w:rFonts w:cstheme="minorHAnsi"/>
          <w:sz w:val="24"/>
          <w:szCs w:val="24"/>
          <w:lang w:eastAsia="en-GB"/>
        </w:rPr>
      </w:pPr>
      <w:r w:rsidRPr="00833913">
        <w:rPr>
          <w:rFonts w:cstheme="minorHAnsi"/>
          <w:sz w:val="24"/>
          <w:szCs w:val="24"/>
          <w:lang w:eastAsia="en-GB"/>
        </w:rPr>
        <w:t xml:space="preserve">Healthy </w:t>
      </w:r>
      <w:proofErr w:type="gramStart"/>
      <w:r w:rsidR="00AF6A42" w:rsidRPr="00833913">
        <w:rPr>
          <w:rFonts w:cstheme="minorHAnsi"/>
          <w:sz w:val="24"/>
          <w:szCs w:val="24"/>
          <w:lang w:eastAsia="en-GB"/>
        </w:rPr>
        <w:t>E</w:t>
      </w:r>
      <w:r w:rsidRPr="00833913">
        <w:rPr>
          <w:rFonts w:cstheme="minorHAnsi"/>
          <w:sz w:val="24"/>
          <w:szCs w:val="24"/>
          <w:lang w:eastAsia="en-GB"/>
        </w:rPr>
        <w:t>ating;</w:t>
      </w:r>
      <w:proofErr w:type="gramEnd"/>
      <w:r w:rsidRPr="00833913">
        <w:rPr>
          <w:rFonts w:cstheme="minorHAnsi"/>
          <w:sz w:val="24"/>
          <w:szCs w:val="24"/>
          <w:lang w:eastAsia="en-GB"/>
        </w:rPr>
        <w:t xml:space="preserve"> </w:t>
      </w:r>
    </w:p>
    <w:p w14:paraId="0F8B4DF0" w14:textId="77777777" w:rsidR="00833913" w:rsidRPr="00833913" w:rsidRDefault="00715B57" w:rsidP="00833913">
      <w:pPr>
        <w:pStyle w:val="ListParagraph"/>
        <w:numPr>
          <w:ilvl w:val="0"/>
          <w:numId w:val="9"/>
        </w:numPr>
        <w:rPr>
          <w:rFonts w:cstheme="minorHAnsi"/>
          <w:sz w:val="24"/>
          <w:szCs w:val="24"/>
          <w:lang w:eastAsia="en-GB"/>
        </w:rPr>
      </w:pPr>
      <w:r w:rsidRPr="00833913">
        <w:rPr>
          <w:rFonts w:cstheme="minorHAnsi"/>
          <w:sz w:val="24"/>
          <w:szCs w:val="24"/>
          <w:lang w:eastAsia="en-GB"/>
        </w:rPr>
        <w:t xml:space="preserve">Musculoskeletal </w:t>
      </w:r>
      <w:r w:rsidR="00AF6A42" w:rsidRPr="00833913">
        <w:rPr>
          <w:rFonts w:cstheme="minorHAnsi"/>
          <w:sz w:val="24"/>
          <w:szCs w:val="24"/>
          <w:lang w:eastAsia="en-GB"/>
        </w:rPr>
        <w:t>H</w:t>
      </w:r>
      <w:r w:rsidRPr="00833913">
        <w:rPr>
          <w:rFonts w:cstheme="minorHAnsi"/>
          <w:sz w:val="24"/>
          <w:szCs w:val="24"/>
          <w:lang w:eastAsia="en-GB"/>
        </w:rPr>
        <w:t xml:space="preserve">ealth and </w:t>
      </w:r>
      <w:r w:rsidR="00AF6A42" w:rsidRPr="00833913">
        <w:rPr>
          <w:rFonts w:cstheme="minorHAnsi"/>
          <w:sz w:val="24"/>
          <w:szCs w:val="24"/>
          <w:lang w:eastAsia="en-GB"/>
        </w:rPr>
        <w:t>H</w:t>
      </w:r>
      <w:r w:rsidRPr="00833913">
        <w:rPr>
          <w:rFonts w:cstheme="minorHAnsi"/>
          <w:sz w:val="24"/>
          <w:szCs w:val="24"/>
          <w:lang w:eastAsia="en-GB"/>
        </w:rPr>
        <w:t xml:space="preserve">ealth &amp; </w:t>
      </w:r>
      <w:proofErr w:type="gramStart"/>
      <w:r w:rsidR="00AF6A42" w:rsidRPr="00833913">
        <w:rPr>
          <w:rFonts w:cstheme="minorHAnsi"/>
          <w:sz w:val="24"/>
          <w:szCs w:val="24"/>
          <w:lang w:eastAsia="en-GB"/>
        </w:rPr>
        <w:t>S</w:t>
      </w:r>
      <w:r w:rsidRPr="00833913">
        <w:rPr>
          <w:rFonts w:cstheme="minorHAnsi"/>
          <w:sz w:val="24"/>
          <w:szCs w:val="24"/>
          <w:lang w:eastAsia="en-GB"/>
        </w:rPr>
        <w:t>afety;</w:t>
      </w:r>
      <w:proofErr w:type="gramEnd"/>
      <w:r w:rsidRPr="00833913">
        <w:rPr>
          <w:rFonts w:cstheme="minorHAnsi"/>
          <w:sz w:val="24"/>
          <w:szCs w:val="24"/>
          <w:lang w:eastAsia="en-GB"/>
        </w:rPr>
        <w:t xml:space="preserve"> </w:t>
      </w:r>
    </w:p>
    <w:p w14:paraId="3345CE12" w14:textId="77777777" w:rsidR="00833913" w:rsidRPr="00833913" w:rsidRDefault="00715B57" w:rsidP="00833913">
      <w:pPr>
        <w:pStyle w:val="ListParagraph"/>
        <w:numPr>
          <w:ilvl w:val="0"/>
          <w:numId w:val="9"/>
        </w:numPr>
        <w:rPr>
          <w:rFonts w:cstheme="minorHAnsi"/>
          <w:sz w:val="24"/>
          <w:szCs w:val="24"/>
          <w:lang w:eastAsia="en-GB"/>
        </w:rPr>
      </w:pPr>
      <w:r w:rsidRPr="00833913">
        <w:rPr>
          <w:rFonts w:cstheme="minorHAnsi"/>
          <w:sz w:val="24"/>
          <w:szCs w:val="24"/>
          <w:lang w:eastAsia="en-GB"/>
        </w:rPr>
        <w:t xml:space="preserve">Mental </w:t>
      </w:r>
      <w:proofErr w:type="gramStart"/>
      <w:r w:rsidR="00AF6A42" w:rsidRPr="00833913">
        <w:rPr>
          <w:rFonts w:cstheme="minorHAnsi"/>
          <w:sz w:val="24"/>
          <w:szCs w:val="24"/>
          <w:lang w:eastAsia="en-GB"/>
        </w:rPr>
        <w:t>H</w:t>
      </w:r>
      <w:r w:rsidRPr="00833913">
        <w:rPr>
          <w:rFonts w:cstheme="minorHAnsi"/>
          <w:sz w:val="24"/>
          <w:szCs w:val="24"/>
          <w:lang w:eastAsia="en-GB"/>
        </w:rPr>
        <w:t>ealth;</w:t>
      </w:r>
      <w:proofErr w:type="gramEnd"/>
      <w:r w:rsidRPr="00833913">
        <w:rPr>
          <w:rFonts w:cstheme="minorHAnsi"/>
          <w:sz w:val="24"/>
          <w:szCs w:val="24"/>
          <w:lang w:eastAsia="en-GB"/>
        </w:rPr>
        <w:t xml:space="preserve"> </w:t>
      </w:r>
    </w:p>
    <w:p w14:paraId="39740BAC" w14:textId="77777777" w:rsidR="00833913" w:rsidRPr="00833913" w:rsidRDefault="00715B57" w:rsidP="00833913">
      <w:pPr>
        <w:pStyle w:val="ListParagraph"/>
        <w:numPr>
          <w:ilvl w:val="0"/>
          <w:numId w:val="9"/>
        </w:numPr>
        <w:rPr>
          <w:rFonts w:cstheme="minorHAnsi"/>
          <w:sz w:val="24"/>
          <w:szCs w:val="24"/>
          <w:lang w:eastAsia="en-GB"/>
        </w:rPr>
      </w:pPr>
      <w:r w:rsidRPr="00833913">
        <w:rPr>
          <w:rFonts w:cstheme="minorHAnsi"/>
          <w:sz w:val="24"/>
          <w:szCs w:val="24"/>
          <w:lang w:eastAsia="en-GB"/>
        </w:rPr>
        <w:t xml:space="preserve">Sickness </w:t>
      </w:r>
      <w:r w:rsidR="00AF6A42" w:rsidRPr="00833913">
        <w:rPr>
          <w:rFonts w:cstheme="minorHAnsi"/>
          <w:sz w:val="24"/>
          <w:szCs w:val="24"/>
          <w:lang w:eastAsia="en-GB"/>
        </w:rPr>
        <w:t>A</w:t>
      </w:r>
      <w:r w:rsidRPr="00833913">
        <w:rPr>
          <w:rFonts w:cstheme="minorHAnsi"/>
          <w:sz w:val="24"/>
          <w:szCs w:val="24"/>
          <w:lang w:eastAsia="en-GB"/>
        </w:rPr>
        <w:t xml:space="preserve">bsence, </w:t>
      </w:r>
      <w:r w:rsidR="00AF6A42" w:rsidRPr="00833913">
        <w:rPr>
          <w:rFonts w:cstheme="minorHAnsi"/>
          <w:sz w:val="24"/>
          <w:szCs w:val="24"/>
          <w:lang w:eastAsia="en-GB"/>
        </w:rPr>
        <w:t>R</w:t>
      </w:r>
      <w:r w:rsidRPr="00833913">
        <w:rPr>
          <w:rFonts w:cstheme="minorHAnsi"/>
          <w:sz w:val="24"/>
          <w:szCs w:val="24"/>
          <w:lang w:eastAsia="en-GB"/>
        </w:rPr>
        <w:t xml:space="preserve">eturn to </w:t>
      </w:r>
      <w:r w:rsidR="00AF6A42" w:rsidRPr="00833913">
        <w:rPr>
          <w:rFonts w:cstheme="minorHAnsi"/>
          <w:sz w:val="24"/>
          <w:szCs w:val="24"/>
          <w:lang w:eastAsia="en-GB"/>
        </w:rPr>
        <w:t>W</w:t>
      </w:r>
      <w:r w:rsidRPr="00833913">
        <w:rPr>
          <w:rFonts w:cstheme="minorHAnsi"/>
          <w:sz w:val="24"/>
          <w:szCs w:val="24"/>
          <w:lang w:eastAsia="en-GB"/>
        </w:rPr>
        <w:t xml:space="preserve">ork and </w:t>
      </w:r>
      <w:proofErr w:type="gramStart"/>
      <w:r w:rsidR="00AF6A42" w:rsidRPr="00833913">
        <w:rPr>
          <w:rFonts w:cstheme="minorHAnsi"/>
          <w:sz w:val="24"/>
          <w:szCs w:val="24"/>
          <w:lang w:eastAsia="en-GB"/>
        </w:rPr>
        <w:t>P</w:t>
      </w:r>
      <w:r w:rsidRPr="00833913">
        <w:rPr>
          <w:rFonts w:cstheme="minorHAnsi"/>
          <w:sz w:val="24"/>
          <w:szCs w:val="24"/>
          <w:lang w:eastAsia="en-GB"/>
        </w:rPr>
        <w:t>revention;</w:t>
      </w:r>
      <w:proofErr w:type="gramEnd"/>
      <w:r w:rsidRPr="00833913">
        <w:rPr>
          <w:rFonts w:cstheme="minorHAnsi"/>
          <w:sz w:val="24"/>
          <w:szCs w:val="24"/>
          <w:lang w:eastAsia="en-GB"/>
        </w:rPr>
        <w:t xml:space="preserve"> </w:t>
      </w:r>
    </w:p>
    <w:p w14:paraId="3081CBCF" w14:textId="77777777" w:rsidR="00833913" w:rsidRPr="00833913" w:rsidRDefault="00715B57" w:rsidP="00833913">
      <w:pPr>
        <w:pStyle w:val="ListParagraph"/>
        <w:numPr>
          <w:ilvl w:val="0"/>
          <w:numId w:val="9"/>
        </w:numPr>
        <w:rPr>
          <w:rFonts w:cstheme="minorHAnsi"/>
          <w:sz w:val="24"/>
          <w:szCs w:val="24"/>
          <w:lang w:eastAsia="en-GB"/>
        </w:rPr>
      </w:pPr>
      <w:r w:rsidRPr="00833913">
        <w:rPr>
          <w:rFonts w:cstheme="minorHAnsi"/>
          <w:sz w:val="24"/>
          <w:szCs w:val="24"/>
          <w:lang w:eastAsia="en-GB"/>
        </w:rPr>
        <w:t xml:space="preserve">Alcohol, </w:t>
      </w:r>
      <w:r w:rsidR="00AF6A42" w:rsidRPr="00833913">
        <w:rPr>
          <w:rFonts w:cstheme="minorHAnsi"/>
          <w:sz w:val="24"/>
          <w:szCs w:val="24"/>
          <w:lang w:eastAsia="en-GB"/>
        </w:rPr>
        <w:t>S</w:t>
      </w:r>
      <w:r w:rsidRPr="00833913">
        <w:rPr>
          <w:rFonts w:cstheme="minorHAnsi"/>
          <w:sz w:val="24"/>
          <w:szCs w:val="24"/>
          <w:lang w:eastAsia="en-GB"/>
        </w:rPr>
        <w:t xml:space="preserve">ubstance </w:t>
      </w:r>
      <w:r w:rsidR="00AF6A42" w:rsidRPr="00833913">
        <w:rPr>
          <w:rFonts w:cstheme="minorHAnsi"/>
          <w:sz w:val="24"/>
          <w:szCs w:val="24"/>
          <w:lang w:eastAsia="en-GB"/>
        </w:rPr>
        <w:t>M</w:t>
      </w:r>
      <w:r w:rsidRPr="00833913">
        <w:rPr>
          <w:rFonts w:cstheme="minorHAnsi"/>
          <w:sz w:val="24"/>
          <w:szCs w:val="24"/>
          <w:lang w:eastAsia="en-GB"/>
        </w:rPr>
        <w:t xml:space="preserve">isuse and </w:t>
      </w:r>
      <w:r w:rsidR="00AF6A42" w:rsidRPr="00833913">
        <w:rPr>
          <w:rFonts w:cstheme="minorHAnsi"/>
          <w:sz w:val="24"/>
          <w:szCs w:val="24"/>
          <w:lang w:eastAsia="en-GB"/>
        </w:rPr>
        <w:t>S</w:t>
      </w:r>
      <w:r w:rsidRPr="00833913">
        <w:rPr>
          <w:rFonts w:cstheme="minorHAnsi"/>
          <w:sz w:val="24"/>
          <w:szCs w:val="24"/>
          <w:lang w:eastAsia="en-GB"/>
        </w:rPr>
        <w:t xml:space="preserve">top </w:t>
      </w:r>
      <w:proofErr w:type="gramStart"/>
      <w:r w:rsidR="00AF6A42" w:rsidRPr="00833913">
        <w:rPr>
          <w:rFonts w:cstheme="minorHAnsi"/>
          <w:sz w:val="24"/>
          <w:szCs w:val="24"/>
          <w:lang w:eastAsia="en-GB"/>
        </w:rPr>
        <w:t>S</w:t>
      </w:r>
      <w:r w:rsidRPr="00833913">
        <w:rPr>
          <w:rFonts w:cstheme="minorHAnsi"/>
          <w:sz w:val="24"/>
          <w:szCs w:val="24"/>
          <w:lang w:eastAsia="en-GB"/>
        </w:rPr>
        <w:t>moking;</w:t>
      </w:r>
      <w:proofErr w:type="gramEnd"/>
      <w:r w:rsidRPr="00833913">
        <w:rPr>
          <w:rFonts w:cstheme="minorHAnsi"/>
          <w:sz w:val="24"/>
          <w:szCs w:val="24"/>
          <w:lang w:eastAsia="en-GB"/>
        </w:rPr>
        <w:t xml:space="preserve"> </w:t>
      </w:r>
    </w:p>
    <w:p w14:paraId="71C287E5" w14:textId="33F09B47" w:rsidR="00715B57" w:rsidRPr="00833913" w:rsidRDefault="00715B57" w:rsidP="00833913">
      <w:pPr>
        <w:pStyle w:val="ListParagraph"/>
        <w:numPr>
          <w:ilvl w:val="0"/>
          <w:numId w:val="9"/>
        </w:numPr>
        <w:rPr>
          <w:rFonts w:cstheme="minorHAnsi"/>
          <w:sz w:val="24"/>
          <w:szCs w:val="24"/>
          <w:lang w:eastAsia="en-GB"/>
        </w:rPr>
      </w:pPr>
      <w:r w:rsidRPr="00833913">
        <w:rPr>
          <w:rFonts w:cstheme="minorHAnsi"/>
          <w:sz w:val="24"/>
          <w:szCs w:val="24"/>
          <w:lang w:eastAsia="en-GB"/>
        </w:rPr>
        <w:t xml:space="preserve">Leadership, </w:t>
      </w:r>
      <w:r w:rsidR="00AF6A42" w:rsidRPr="00833913">
        <w:rPr>
          <w:rFonts w:cstheme="minorHAnsi"/>
          <w:sz w:val="24"/>
          <w:szCs w:val="24"/>
          <w:lang w:eastAsia="en-GB"/>
        </w:rPr>
        <w:t>M</w:t>
      </w:r>
      <w:r w:rsidRPr="00833913">
        <w:rPr>
          <w:rFonts w:cstheme="minorHAnsi"/>
          <w:sz w:val="24"/>
          <w:szCs w:val="24"/>
          <w:lang w:eastAsia="en-GB"/>
        </w:rPr>
        <w:t xml:space="preserve">anagement and </w:t>
      </w:r>
      <w:r w:rsidR="00AF6A42" w:rsidRPr="00833913">
        <w:rPr>
          <w:rFonts w:cstheme="minorHAnsi"/>
          <w:sz w:val="24"/>
          <w:szCs w:val="24"/>
          <w:lang w:eastAsia="en-GB"/>
        </w:rPr>
        <w:t>W</w:t>
      </w:r>
      <w:r w:rsidRPr="00833913">
        <w:rPr>
          <w:rFonts w:cstheme="minorHAnsi"/>
          <w:sz w:val="24"/>
          <w:szCs w:val="24"/>
          <w:lang w:eastAsia="en-GB"/>
        </w:rPr>
        <w:t xml:space="preserve">orkplace </w:t>
      </w:r>
      <w:r w:rsidR="00AF6A42" w:rsidRPr="00833913">
        <w:rPr>
          <w:rFonts w:cstheme="minorHAnsi"/>
          <w:sz w:val="24"/>
          <w:szCs w:val="24"/>
          <w:lang w:eastAsia="en-GB"/>
        </w:rPr>
        <w:t>C</w:t>
      </w:r>
      <w:r w:rsidRPr="00833913">
        <w:rPr>
          <w:rFonts w:cstheme="minorHAnsi"/>
          <w:sz w:val="24"/>
          <w:szCs w:val="24"/>
          <w:lang w:eastAsia="en-GB"/>
        </w:rPr>
        <w:t>ulture.</w:t>
      </w:r>
    </w:p>
    <w:p w14:paraId="44360CC9" w14:textId="77777777" w:rsidR="00CC1522" w:rsidRPr="00CC1522" w:rsidRDefault="00CC1522" w:rsidP="002176AE">
      <w:pPr>
        <w:rPr>
          <w:rFonts w:cstheme="minorHAnsi"/>
          <w:b/>
          <w:bCs/>
        </w:rPr>
      </w:pPr>
    </w:p>
    <w:p w14:paraId="4EE452CD" w14:textId="4A5704D3" w:rsidR="00715B57" w:rsidRPr="00AF6A42" w:rsidRDefault="00715B57" w:rsidP="00AF6A42">
      <w:pPr>
        <w:pStyle w:val="Heading1"/>
        <w:rPr>
          <w:b/>
          <w:bCs/>
        </w:rPr>
      </w:pPr>
      <w:r w:rsidRPr="00AF6A42">
        <w:rPr>
          <w:b/>
          <w:bCs/>
        </w:rPr>
        <w:t xml:space="preserve">Available </w:t>
      </w:r>
      <w:r w:rsidR="00AF6A42">
        <w:rPr>
          <w:b/>
          <w:bCs/>
        </w:rPr>
        <w:t>A</w:t>
      </w:r>
      <w:r w:rsidRPr="00AF6A42">
        <w:rPr>
          <w:b/>
          <w:bCs/>
        </w:rPr>
        <w:t>wards</w:t>
      </w:r>
    </w:p>
    <w:p w14:paraId="284970FE" w14:textId="3BB44F44" w:rsidR="00715B57" w:rsidRDefault="00833913" w:rsidP="00715B57">
      <w:pPr>
        <w:rPr>
          <w:rFonts w:cstheme="minorHAnsi"/>
          <w:b/>
          <w:bCs/>
        </w:rPr>
      </w:pPr>
      <w:r>
        <w:rPr>
          <w:noProof/>
        </w:rPr>
        <w:drawing>
          <wp:inline distT="0" distB="0" distL="0" distR="0" wp14:anchorId="260DB162" wp14:editId="10786562">
            <wp:extent cx="6234456" cy="2400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794" t="15758" r="794" b="15798"/>
                    <a:stretch/>
                  </pic:blipFill>
                  <pic:spPr bwMode="auto">
                    <a:xfrm>
                      <a:off x="0" y="0"/>
                      <a:ext cx="6240396" cy="2402587"/>
                    </a:xfrm>
                    <a:prstGeom prst="rect">
                      <a:avLst/>
                    </a:prstGeom>
                    <a:ln>
                      <a:noFill/>
                    </a:ln>
                    <a:extLst>
                      <a:ext uri="{53640926-AAD7-44D8-BBD7-CCE9431645EC}">
                        <a14:shadowObscured xmlns:a14="http://schemas.microsoft.com/office/drawing/2010/main"/>
                      </a:ext>
                    </a:extLst>
                  </pic:spPr>
                </pic:pic>
              </a:graphicData>
            </a:graphic>
          </wp:inline>
        </w:drawing>
      </w:r>
    </w:p>
    <w:p w14:paraId="0F51BEAB" w14:textId="77777777" w:rsidR="00833913" w:rsidRPr="001452BC" w:rsidRDefault="00833913" w:rsidP="00715B57">
      <w:pPr>
        <w:rPr>
          <w:rFonts w:cstheme="minorHAnsi"/>
          <w:b/>
          <w:bCs/>
        </w:rPr>
      </w:pPr>
    </w:p>
    <w:p w14:paraId="2480970B" w14:textId="75D6217D" w:rsidR="00715B57" w:rsidRDefault="00715B57" w:rsidP="00CC1522">
      <w:pPr>
        <w:pStyle w:val="Heading1"/>
        <w:numPr>
          <w:ilvl w:val="0"/>
          <w:numId w:val="5"/>
        </w:numPr>
        <w:rPr>
          <w:b/>
          <w:bCs/>
        </w:rPr>
      </w:pPr>
      <w:r w:rsidRPr="00CC1522">
        <w:rPr>
          <w:b/>
          <w:bCs/>
        </w:rPr>
        <w:lastRenderedPageBreak/>
        <w:t xml:space="preserve">For </w:t>
      </w:r>
      <w:r w:rsidR="00AF6A42" w:rsidRPr="00CC1522">
        <w:rPr>
          <w:b/>
          <w:bCs/>
        </w:rPr>
        <w:t>S</w:t>
      </w:r>
      <w:r w:rsidRPr="00CC1522">
        <w:rPr>
          <w:b/>
          <w:bCs/>
        </w:rPr>
        <w:t xml:space="preserve">mall </w:t>
      </w:r>
      <w:r w:rsidR="00AF6A42" w:rsidRPr="00CC1522">
        <w:rPr>
          <w:b/>
          <w:bCs/>
        </w:rPr>
        <w:t>W</w:t>
      </w:r>
      <w:r w:rsidRPr="00CC1522">
        <w:rPr>
          <w:b/>
          <w:bCs/>
        </w:rPr>
        <w:t>orkplaces (2-49 employees):</w:t>
      </w:r>
    </w:p>
    <w:p w14:paraId="32CF9DCA" w14:textId="09B14C0B" w:rsidR="00833913" w:rsidRPr="00833913" w:rsidRDefault="00833913" w:rsidP="00833913">
      <w:r>
        <w:t>If you are a small, or micro, organisation (a workplace with 2 to 49 employees), the following awards are available to you:</w:t>
      </w:r>
    </w:p>
    <w:p w14:paraId="7712BF0B" w14:textId="1E327AF5" w:rsidR="00833913" w:rsidRPr="00833913" w:rsidRDefault="00715B57" w:rsidP="00833913">
      <w:pPr>
        <w:pStyle w:val="NormalWeb"/>
        <w:numPr>
          <w:ilvl w:val="0"/>
          <w:numId w:val="1"/>
        </w:numPr>
        <w:rPr>
          <w:rFonts w:asciiTheme="minorHAnsi" w:hAnsiTheme="minorHAnsi" w:cstheme="minorHAnsi"/>
        </w:rPr>
      </w:pPr>
      <w:r w:rsidRPr="00833913">
        <w:rPr>
          <w:rFonts w:asciiTheme="minorHAnsi" w:hAnsiTheme="minorHAnsi" w:cstheme="minorHAnsi"/>
          <w:b/>
          <w:bCs/>
          <w:u w:val="single"/>
        </w:rPr>
        <w:t xml:space="preserve">Commitment </w:t>
      </w:r>
      <w:r w:rsidR="00AF6A42" w:rsidRPr="00833913">
        <w:rPr>
          <w:rFonts w:asciiTheme="minorHAnsi" w:hAnsiTheme="minorHAnsi" w:cstheme="minorHAnsi"/>
          <w:b/>
          <w:bCs/>
          <w:u w:val="single"/>
        </w:rPr>
        <w:t>A</w:t>
      </w:r>
      <w:r w:rsidRPr="00833913">
        <w:rPr>
          <w:rFonts w:asciiTheme="minorHAnsi" w:hAnsiTheme="minorHAnsi" w:cstheme="minorHAnsi"/>
          <w:b/>
          <w:bCs/>
          <w:u w:val="single"/>
        </w:rPr>
        <w:t>ward (optional)</w:t>
      </w:r>
      <w:r w:rsidRPr="00833913">
        <w:rPr>
          <w:rFonts w:asciiTheme="minorHAnsi" w:hAnsiTheme="minorHAnsi" w:cstheme="minorHAnsi"/>
          <w:b/>
          <w:bCs/>
        </w:rPr>
        <w:t>:</w:t>
      </w:r>
      <w:r w:rsidRPr="00833913">
        <w:rPr>
          <w:rFonts w:asciiTheme="minorHAnsi" w:hAnsiTheme="minorHAnsi" w:cstheme="minorHAnsi"/>
        </w:rPr>
        <w:t xml:space="preserve"> </w:t>
      </w:r>
      <w:bookmarkStart w:id="2" w:name="_Hlk78973845"/>
      <w:r w:rsidRPr="00833913">
        <w:rPr>
          <w:rFonts w:asciiTheme="minorHAnsi" w:hAnsiTheme="minorHAnsi" w:cstheme="minorHAnsi"/>
        </w:rPr>
        <w:t xml:space="preserve">This is a great place </w:t>
      </w:r>
      <w:r w:rsidR="004A41FB" w:rsidRPr="00833913">
        <w:rPr>
          <w:rFonts w:asciiTheme="minorHAnsi" w:hAnsiTheme="minorHAnsi" w:cstheme="minorHAnsi"/>
        </w:rPr>
        <w:t xml:space="preserve">for you </w:t>
      </w:r>
      <w:r w:rsidRPr="00833913">
        <w:rPr>
          <w:rFonts w:asciiTheme="minorHAnsi" w:hAnsiTheme="minorHAnsi" w:cstheme="minorHAnsi"/>
        </w:rPr>
        <w:t xml:space="preserve">to start </w:t>
      </w:r>
      <w:r w:rsidR="004A41FB" w:rsidRPr="00833913">
        <w:rPr>
          <w:rFonts w:asciiTheme="minorHAnsi" w:hAnsiTheme="minorHAnsi" w:cstheme="minorHAnsi"/>
        </w:rPr>
        <w:t xml:space="preserve">if you </w:t>
      </w:r>
      <w:r w:rsidRPr="00833913">
        <w:rPr>
          <w:rFonts w:asciiTheme="minorHAnsi" w:hAnsiTheme="minorHAnsi" w:cstheme="minorHAnsi"/>
        </w:rPr>
        <w:t xml:space="preserve">are thinking about </w:t>
      </w:r>
      <w:r w:rsidR="004A41FB" w:rsidRPr="00833913">
        <w:rPr>
          <w:rFonts w:asciiTheme="minorHAnsi" w:hAnsiTheme="minorHAnsi" w:cstheme="minorHAnsi"/>
        </w:rPr>
        <w:t>undertaking</w:t>
      </w:r>
      <w:r w:rsidRPr="00833913">
        <w:rPr>
          <w:rFonts w:asciiTheme="minorHAnsi" w:hAnsiTheme="minorHAnsi" w:cstheme="minorHAnsi"/>
        </w:rPr>
        <w:t xml:space="preserve"> a wellbeing improvement journey for the first time. To achieve </w:t>
      </w:r>
      <w:r w:rsidR="00CC1522" w:rsidRPr="00833913">
        <w:rPr>
          <w:rFonts w:asciiTheme="minorHAnsi" w:hAnsiTheme="minorHAnsi" w:cstheme="minorHAnsi"/>
        </w:rPr>
        <w:t>this</w:t>
      </w:r>
      <w:r w:rsidRPr="00833913">
        <w:rPr>
          <w:rFonts w:asciiTheme="minorHAnsi" w:hAnsiTheme="minorHAnsi" w:cstheme="minorHAnsi"/>
        </w:rPr>
        <w:t xml:space="preserve"> award, </w:t>
      </w:r>
      <w:r w:rsidR="007F1414">
        <w:rPr>
          <w:rFonts w:asciiTheme="minorHAnsi" w:hAnsiTheme="minorHAnsi" w:cstheme="minorHAnsi"/>
        </w:rPr>
        <w:t xml:space="preserve">all </w:t>
      </w:r>
      <w:r w:rsidR="004A41FB" w:rsidRPr="00833913">
        <w:rPr>
          <w:rFonts w:asciiTheme="minorHAnsi" w:hAnsiTheme="minorHAnsi" w:cstheme="minorHAnsi"/>
        </w:rPr>
        <w:t>you</w:t>
      </w:r>
      <w:r w:rsidRPr="00833913">
        <w:rPr>
          <w:rFonts w:asciiTheme="minorHAnsi" w:hAnsiTheme="minorHAnsi" w:cstheme="minorHAnsi"/>
        </w:rPr>
        <w:t xml:space="preserve"> </w:t>
      </w:r>
      <w:r w:rsidR="007F1414">
        <w:rPr>
          <w:rFonts w:asciiTheme="minorHAnsi" w:hAnsiTheme="minorHAnsi" w:cstheme="minorHAnsi"/>
        </w:rPr>
        <w:t>need to do is</w:t>
      </w:r>
      <w:r w:rsidRPr="00833913">
        <w:rPr>
          <w:rFonts w:asciiTheme="minorHAnsi" w:hAnsiTheme="minorHAnsi" w:cstheme="minorHAnsi"/>
        </w:rPr>
        <w:t xml:space="preserve"> </w:t>
      </w:r>
      <w:r w:rsidR="004A41FB" w:rsidRPr="00833913">
        <w:rPr>
          <w:rFonts w:asciiTheme="minorHAnsi" w:hAnsiTheme="minorHAnsi" w:cstheme="minorHAnsi"/>
        </w:rPr>
        <w:t>run</w:t>
      </w:r>
      <w:r w:rsidRPr="00833913">
        <w:rPr>
          <w:rFonts w:asciiTheme="minorHAnsi" w:hAnsiTheme="minorHAnsi" w:cstheme="minorHAnsi"/>
        </w:rPr>
        <w:t xml:space="preserve"> an employee health needs assessment survey and highlight one action to take forward from the results.</w:t>
      </w:r>
      <w:bookmarkEnd w:id="2"/>
    </w:p>
    <w:p w14:paraId="45A3C217" w14:textId="02B09E5E" w:rsidR="00AF6A42" w:rsidRPr="00833913" w:rsidRDefault="00833913" w:rsidP="004863F0">
      <w:pPr>
        <w:pStyle w:val="ListParagraph"/>
        <w:numPr>
          <w:ilvl w:val="0"/>
          <w:numId w:val="1"/>
        </w:numPr>
        <w:rPr>
          <w:rFonts w:cstheme="minorHAnsi"/>
          <w:sz w:val="24"/>
          <w:szCs w:val="24"/>
        </w:rPr>
      </w:pPr>
      <w:r>
        <w:rPr>
          <w:rFonts w:cstheme="minorHAnsi"/>
          <w:b/>
          <w:bCs/>
          <w:sz w:val="24"/>
          <w:szCs w:val="24"/>
          <w:u w:val="single"/>
        </w:rPr>
        <w:t xml:space="preserve">Small Business </w:t>
      </w:r>
      <w:r w:rsidR="00715B57" w:rsidRPr="00833913">
        <w:rPr>
          <w:rFonts w:cstheme="minorHAnsi"/>
          <w:b/>
          <w:bCs/>
          <w:sz w:val="24"/>
          <w:szCs w:val="24"/>
          <w:u w:val="single"/>
        </w:rPr>
        <w:t xml:space="preserve">Bronze </w:t>
      </w:r>
      <w:r w:rsidR="00663F87" w:rsidRPr="00833913">
        <w:rPr>
          <w:rFonts w:cstheme="minorHAnsi"/>
          <w:b/>
          <w:bCs/>
          <w:sz w:val="24"/>
          <w:szCs w:val="24"/>
          <w:u w:val="single"/>
        </w:rPr>
        <w:t>A</w:t>
      </w:r>
      <w:r w:rsidR="00715B57" w:rsidRPr="00833913">
        <w:rPr>
          <w:rFonts w:cstheme="minorHAnsi"/>
          <w:b/>
          <w:bCs/>
          <w:sz w:val="24"/>
          <w:szCs w:val="24"/>
          <w:u w:val="single"/>
        </w:rPr>
        <w:t>ward</w:t>
      </w:r>
      <w:r w:rsidR="00715B57" w:rsidRPr="00833913">
        <w:rPr>
          <w:rFonts w:cstheme="minorHAnsi"/>
          <w:b/>
          <w:bCs/>
          <w:sz w:val="24"/>
          <w:szCs w:val="24"/>
        </w:rPr>
        <w:t>:</w:t>
      </w:r>
      <w:r w:rsidR="00715B57" w:rsidRPr="00833913">
        <w:rPr>
          <w:rFonts w:cstheme="minorHAnsi"/>
          <w:sz w:val="24"/>
          <w:szCs w:val="24"/>
        </w:rPr>
        <w:t xml:space="preserve"> to achieve </w:t>
      </w:r>
      <w:r w:rsidR="00663F87" w:rsidRPr="00833913">
        <w:rPr>
          <w:rFonts w:cstheme="minorHAnsi"/>
          <w:sz w:val="24"/>
          <w:szCs w:val="24"/>
        </w:rPr>
        <w:t>B</w:t>
      </w:r>
      <w:r w:rsidR="00715B57" w:rsidRPr="00833913">
        <w:rPr>
          <w:rFonts w:cstheme="minorHAnsi"/>
          <w:sz w:val="24"/>
          <w:szCs w:val="24"/>
        </w:rPr>
        <w:t>ronze, 10 criteria must be achieved with 5 already defined and 5 of your choice from a pool of criteria.</w:t>
      </w:r>
      <w:r w:rsidR="00CC1522" w:rsidRPr="00833913">
        <w:rPr>
          <w:rFonts w:cstheme="minorHAnsi"/>
          <w:sz w:val="24"/>
          <w:szCs w:val="24"/>
        </w:rPr>
        <w:t xml:space="preserve"> </w:t>
      </w:r>
      <w:r w:rsidR="004863F0" w:rsidRPr="00833913">
        <w:rPr>
          <w:rFonts w:cstheme="minorHAnsi"/>
          <w:sz w:val="24"/>
          <w:szCs w:val="24"/>
        </w:rPr>
        <w:t>This award is f</w:t>
      </w:r>
      <w:r w:rsidR="00CC1522" w:rsidRPr="00833913">
        <w:rPr>
          <w:rFonts w:cstheme="minorHAnsi"/>
          <w:sz w:val="24"/>
          <w:szCs w:val="24"/>
        </w:rPr>
        <w:t xml:space="preserve">ocused on </w:t>
      </w:r>
      <w:r w:rsidR="00CC1522" w:rsidRPr="00050F54">
        <w:rPr>
          <w:rFonts w:cstheme="minorHAnsi"/>
          <w:b/>
          <w:bCs/>
          <w:sz w:val="24"/>
          <w:szCs w:val="24"/>
        </w:rPr>
        <w:t xml:space="preserve">promoting and encouraging positive health behaviours through providing information, starting the </w:t>
      </w:r>
      <w:proofErr w:type="gramStart"/>
      <w:r w:rsidR="00CC1522" w:rsidRPr="00050F54">
        <w:rPr>
          <w:rFonts w:cstheme="minorHAnsi"/>
          <w:b/>
          <w:bCs/>
          <w:sz w:val="24"/>
          <w:szCs w:val="24"/>
        </w:rPr>
        <w:t>conversation</w:t>
      </w:r>
      <w:proofErr w:type="gramEnd"/>
      <w:r w:rsidR="00CC1522" w:rsidRPr="00050F54">
        <w:rPr>
          <w:rFonts w:cstheme="minorHAnsi"/>
          <w:b/>
          <w:bCs/>
          <w:sz w:val="24"/>
          <w:szCs w:val="24"/>
        </w:rPr>
        <w:t xml:space="preserve"> and signposting to support services available</w:t>
      </w:r>
      <w:r w:rsidR="004863F0" w:rsidRPr="00050F54">
        <w:rPr>
          <w:rFonts w:cstheme="minorHAnsi"/>
          <w:b/>
          <w:bCs/>
          <w:sz w:val="24"/>
          <w:szCs w:val="24"/>
        </w:rPr>
        <w:t>.</w:t>
      </w:r>
      <w:r w:rsidR="004863F0" w:rsidRPr="00833913">
        <w:rPr>
          <w:rFonts w:cstheme="minorHAnsi"/>
          <w:sz w:val="24"/>
          <w:szCs w:val="24"/>
        </w:rPr>
        <w:t xml:space="preserve"> </w:t>
      </w:r>
      <w:r w:rsidR="00AA72C8" w:rsidRPr="00833913">
        <w:rPr>
          <w:rFonts w:cstheme="minorHAnsi"/>
          <w:sz w:val="24"/>
          <w:szCs w:val="24"/>
        </w:rPr>
        <w:t>At</w:t>
      </w:r>
      <w:r w:rsidR="004863F0" w:rsidRPr="00833913">
        <w:rPr>
          <w:rFonts w:cstheme="minorHAnsi"/>
          <w:sz w:val="24"/>
          <w:szCs w:val="24"/>
        </w:rPr>
        <w:t xml:space="preserve"> this level, you would have built</w:t>
      </w:r>
      <w:r w:rsidR="00CC1522" w:rsidRPr="00833913">
        <w:rPr>
          <w:rFonts w:cstheme="minorHAnsi"/>
          <w:sz w:val="24"/>
          <w:szCs w:val="24"/>
        </w:rPr>
        <w:t xml:space="preserve"> the foundations for a healthy workplace</w:t>
      </w:r>
      <w:r w:rsidR="004863F0" w:rsidRPr="00833913">
        <w:rPr>
          <w:rFonts w:cstheme="minorHAnsi"/>
          <w:sz w:val="24"/>
          <w:szCs w:val="24"/>
        </w:rPr>
        <w:t xml:space="preserve"> with m</w:t>
      </w:r>
      <w:r w:rsidR="00CC1522" w:rsidRPr="00833913">
        <w:rPr>
          <w:rFonts w:cstheme="minorHAnsi"/>
          <w:sz w:val="24"/>
          <w:szCs w:val="24"/>
        </w:rPr>
        <w:t>inimal financial investment.</w:t>
      </w:r>
    </w:p>
    <w:p w14:paraId="5FC50DDA" w14:textId="11A3CA45" w:rsidR="00715B57" w:rsidRPr="00833913" w:rsidRDefault="00833913" w:rsidP="00715B57">
      <w:pPr>
        <w:pStyle w:val="ListParagraph"/>
        <w:numPr>
          <w:ilvl w:val="0"/>
          <w:numId w:val="1"/>
        </w:numPr>
        <w:rPr>
          <w:rFonts w:cstheme="minorHAnsi"/>
          <w:sz w:val="24"/>
          <w:szCs w:val="24"/>
        </w:rPr>
      </w:pPr>
      <w:r>
        <w:rPr>
          <w:rFonts w:cstheme="minorHAnsi"/>
          <w:b/>
          <w:bCs/>
          <w:sz w:val="24"/>
          <w:szCs w:val="24"/>
          <w:u w:val="single"/>
        </w:rPr>
        <w:t xml:space="preserve">Small Business </w:t>
      </w:r>
      <w:r w:rsidR="00715B57" w:rsidRPr="00833913">
        <w:rPr>
          <w:rFonts w:cstheme="minorHAnsi"/>
          <w:b/>
          <w:bCs/>
          <w:sz w:val="24"/>
          <w:szCs w:val="24"/>
          <w:u w:val="single"/>
        </w:rPr>
        <w:t xml:space="preserve">Silver </w:t>
      </w:r>
      <w:r w:rsidR="004A41FB" w:rsidRPr="00833913">
        <w:rPr>
          <w:rFonts w:cstheme="minorHAnsi"/>
          <w:b/>
          <w:bCs/>
          <w:sz w:val="24"/>
          <w:szCs w:val="24"/>
          <w:u w:val="single"/>
        </w:rPr>
        <w:t>A</w:t>
      </w:r>
      <w:r w:rsidR="00715B57" w:rsidRPr="00833913">
        <w:rPr>
          <w:rFonts w:cstheme="minorHAnsi"/>
          <w:b/>
          <w:bCs/>
          <w:sz w:val="24"/>
          <w:szCs w:val="24"/>
          <w:u w:val="single"/>
        </w:rPr>
        <w:t>ward</w:t>
      </w:r>
      <w:r w:rsidR="00715B57" w:rsidRPr="00833913">
        <w:rPr>
          <w:rFonts w:cstheme="minorHAnsi"/>
          <w:b/>
          <w:bCs/>
          <w:sz w:val="24"/>
          <w:szCs w:val="24"/>
        </w:rPr>
        <w:t>:</w:t>
      </w:r>
      <w:r w:rsidR="00715B57" w:rsidRPr="00833913">
        <w:rPr>
          <w:rFonts w:cstheme="minorHAnsi"/>
          <w:sz w:val="24"/>
          <w:szCs w:val="24"/>
        </w:rPr>
        <w:t xml:space="preserve"> to achieve </w:t>
      </w:r>
      <w:r w:rsidR="004A41FB" w:rsidRPr="00833913">
        <w:rPr>
          <w:rFonts w:cstheme="minorHAnsi"/>
          <w:sz w:val="24"/>
          <w:szCs w:val="24"/>
        </w:rPr>
        <w:t>S</w:t>
      </w:r>
      <w:r w:rsidR="00715B57" w:rsidRPr="00833913">
        <w:rPr>
          <w:rFonts w:cstheme="minorHAnsi"/>
          <w:sz w:val="24"/>
          <w:szCs w:val="24"/>
        </w:rPr>
        <w:t xml:space="preserve">ilver, </w:t>
      </w:r>
      <w:r w:rsidR="004A41FB" w:rsidRPr="00833913">
        <w:rPr>
          <w:rFonts w:cstheme="minorHAnsi"/>
          <w:sz w:val="24"/>
          <w:szCs w:val="24"/>
        </w:rPr>
        <w:t>B</w:t>
      </w:r>
      <w:r w:rsidR="00715B57" w:rsidRPr="00833913">
        <w:rPr>
          <w:rFonts w:cstheme="minorHAnsi"/>
          <w:sz w:val="24"/>
          <w:szCs w:val="24"/>
        </w:rPr>
        <w:t xml:space="preserve">ronze </w:t>
      </w:r>
      <w:r w:rsidR="004A41FB" w:rsidRPr="00833913">
        <w:rPr>
          <w:rFonts w:cstheme="minorHAnsi"/>
          <w:sz w:val="24"/>
          <w:szCs w:val="24"/>
        </w:rPr>
        <w:t>A</w:t>
      </w:r>
      <w:r w:rsidR="00715B57" w:rsidRPr="00833913">
        <w:rPr>
          <w:rFonts w:cstheme="minorHAnsi"/>
          <w:sz w:val="24"/>
          <w:szCs w:val="24"/>
        </w:rPr>
        <w:t xml:space="preserve">ward must have already been completed. </w:t>
      </w:r>
      <w:r w:rsidR="002A138D">
        <w:rPr>
          <w:rFonts w:cstheme="minorHAnsi"/>
          <w:sz w:val="24"/>
          <w:szCs w:val="24"/>
        </w:rPr>
        <w:t xml:space="preserve">A further </w:t>
      </w:r>
      <w:r w:rsidR="00715B57" w:rsidRPr="00833913">
        <w:rPr>
          <w:rFonts w:cstheme="minorHAnsi"/>
          <w:sz w:val="24"/>
          <w:szCs w:val="24"/>
        </w:rPr>
        <w:t>10 criteria must be achieved with 5 already defined and 5 of your choice from a pool of criteria</w:t>
      </w:r>
      <w:r w:rsidR="00AA72C8" w:rsidRPr="00833913">
        <w:rPr>
          <w:rFonts w:cstheme="minorHAnsi"/>
          <w:sz w:val="24"/>
          <w:szCs w:val="24"/>
        </w:rPr>
        <w:t xml:space="preserve">. This award is focused on </w:t>
      </w:r>
      <w:r w:rsidR="00AA72C8" w:rsidRPr="00050F54">
        <w:rPr>
          <w:rFonts w:cstheme="minorHAnsi"/>
          <w:b/>
          <w:bCs/>
          <w:sz w:val="24"/>
          <w:szCs w:val="24"/>
        </w:rPr>
        <w:t>enabling positive health behaviours and wellbeing</w:t>
      </w:r>
      <w:r w:rsidR="00A80C19">
        <w:rPr>
          <w:rFonts w:cstheme="minorHAnsi"/>
          <w:b/>
          <w:bCs/>
          <w:sz w:val="24"/>
          <w:szCs w:val="24"/>
        </w:rPr>
        <w:t xml:space="preserve">, </w:t>
      </w:r>
      <w:r w:rsidR="00AA72C8" w:rsidRPr="00050F54">
        <w:rPr>
          <w:rFonts w:cstheme="minorHAnsi"/>
          <w:b/>
          <w:bCs/>
          <w:sz w:val="24"/>
          <w:szCs w:val="24"/>
        </w:rPr>
        <w:t xml:space="preserve">by starting to </w:t>
      </w:r>
      <w:proofErr w:type="gramStart"/>
      <w:r w:rsidR="00AA72C8" w:rsidRPr="00050F54">
        <w:rPr>
          <w:rFonts w:cstheme="minorHAnsi"/>
          <w:b/>
          <w:bCs/>
          <w:sz w:val="24"/>
          <w:szCs w:val="24"/>
        </w:rPr>
        <w:t>take action</w:t>
      </w:r>
      <w:proofErr w:type="gramEnd"/>
      <w:r w:rsidR="00AA72C8" w:rsidRPr="00050F54">
        <w:rPr>
          <w:rFonts w:cstheme="minorHAnsi"/>
          <w:b/>
          <w:bCs/>
          <w:sz w:val="24"/>
          <w:szCs w:val="24"/>
        </w:rPr>
        <w:t xml:space="preserve"> and bringing about organisational change</w:t>
      </w:r>
      <w:r w:rsidR="00AA72C8" w:rsidRPr="00833913">
        <w:rPr>
          <w:rFonts w:cstheme="minorHAnsi"/>
          <w:sz w:val="24"/>
          <w:szCs w:val="24"/>
        </w:rPr>
        <w:t xml:space="preserve">. At this level, you would have developed health and wellbeing in your workplace. </w:t>
      </w:r>
    </w:p>
    <w:p w14:paraId="218D501B" w14:textId="7EE6A43C" w:rsidR="00AA72C8" w:rsidRPr="00833913" w:rsidRDefault="00833913" w:rsidP="00AA72C8">
      <w:pPr>
        <w:pStyle w:val="ListParagraph"/>
        <w:numPr>
          <w:ilvl w:val="0"/>
          <w:numId w:val="1"/>
        </w:numPr>
        <w:rPr>
          <w:rFonts w:cstheme="minorHAnsi"/>
          <w:sz w:val="24"/>
          <w:szCs w:val="24"/>
        </w:rPr>
      </w:pPr>
      <w:r>
        <w:rPr>
          <w:rFonts w:cstheme="minorHAnsi"/>
          <w:b/>
          <w:bCs/>
          <w:sz w:val="24"/>
          <w:szCs w:val="24"/>
          <w:u w:val="single"/>
        </w:rPr>
        <w:t xml:space="preserve">Small Business </w:t>
      </w:r>
      <w:r w:rsidR="00715B57" w:rsidRPr="00833913">
        <w:rPr>
          <w:rFonts w:cstheme="minorHAnsi"/>
          <w:b/>
          <w:bCs/>
          <w:sz w:val="24"/>
          <w:szCs w:val="24"/>
          <w:u w:val="single"/>
        </w:rPr>
        <w:t xml:space="preserve">Gold </w:t>
      </w:r>
      <w:r w:rsidR="004A41FB" w:rsidRPr="00833913">
        <w:rPr>
          <w:rFonts w:cstheme="minorHAnsi"/>
          <w:b/>
          <w:bCs/>
          <w:sz w:val="24"/>
          <w:szCs w:val="24"/>
          <w:u w:val="single"/>
        </w:rPr>
        <w:t>A</w:t>
      </w:r>
      <w:r w:rsidR="00715B57" w:rsidRPr="00833913">
        <w:rPr>
          <w:rFonts w:cstheme="minorHAnsi"/>
          <w:b/>
          <w:bCs/>
          <w:sz w:val="24"/>
          <w:szCs w:val="24"/>
          <w:u w:val="single"/>
        </w:rPr>
        <w:t>ward</w:t>
      </w:r>
      <w:r w:rsidR="00715B57" w:rsidRPr="00833913">
        <w:rPr>
          <w:rFonts w:cstheme="minorHAnsi"/>
          <w:b/>
          <w:bCs/>
          <w:sz w:val="24"/>
          <w:szCs w:val="24"/>
        </w:rPr>
        <w:t xml:space="preserve">: </w:t>
      </w:r>
      <w:r w:rsidR="00715B57" w:rsidRPr="00833913">
        <w:rPr>
          <w:rFonts w:cstheme="minorHAnsi"/>
          <w:sz w:val="24"/>
          <w:szCs w:val="24"/>
        </w:rPr>
        <w:t xml:space="preserve">to achieve </w:t>
      </w:r>
      <w:r w:rsidR="004A41FB" w:rsidRPr="00833913">
        <w:rPr>
          <w:rFonts w:cstheme="minorHAnsi"/>
          <w:sz w:val="24"/>
          <w:szCs w:val="24"/>
        </w:rPr>
        <w:t>G</w:t>
      </w:r>
      <w:r w:rsidR="00715B57" w:rsidRPr="00833913">
        <w:rPr>
          <w:rFonts w:cstheme="minorHAnsi"/>
          <w:sz w:val="24"/>
          <w:szCs w:val="24"/>
        </w:rPr>
        <w:t xml:space="preserve">old, </w:t>
      </w:r>
      <w:r w:rsidR="004A41FB" w:rsidRPr="00833913">
        <w:rPr>
          <w:rFonts w:cstheme="minorHAnsi"/>
          <w:sz w:val="24"/>
          <w:szCs w:val="24"/>
        </w:rPr>
        <w:t>S</w:t>
      </w:r>
      <w:r w:rsidR="00715B57" w:rsidRPr="00833913">
        <w:rPr>
          <w:rFonts w:cstheme="minorHAnsi"/>
          <w:sz w:val="24"/>
          <w:szCs w:val="24"/>
        </w:rPr>
        <w:t xml:space="preserve">ilver </w:t>
      </w:r>
      <w:r w:rsidR="004A41FB" w:rsidRPr="00833913">
        <w:rPr>
          <w:rFonts w:cstheme="minorHAnsi"/>
          <w:sz w:val="24"/>
          <w:szCs w:val="24"/>
        </w:rPr>
        <w:t>A</w:t>
      </w:r>
      <w:r w:rsidR="00715B57" w:rsidRPr="00833913">
        <w:rPr>
          <w:rFonts w:cstheme="minorHAnsi"/>
          <w:sz w:val="24"/>
          <w:szCs w:val="24"/>
        </w:rPr>
        <w:t xml:space="preserve">ward must have already been completed. </w:t>
      </w:r>
      <w:r w:rsidR="002B127A">
        <w:rPr>
          <w:rFonts w:cstheme="minorHAnsi"/>
          <w:sz w:val="24"/>
          <w:szCs w:val="24"/>
        </w:rPr>
        <w:t xml:space="preserve">And a further </w:t>
      </w:r>
      <w:r w:rsidR="00715B57" w:rsidRPr="00833913">
        <w:rPr>
          <w:rFonts w:cstheme="minorHAnsi"/>
          <w:sz w:val="24"/>
          <w:szCs w:val="24"/>
        </w:rPr>
        <w:t>10 criteria must be achieved with 5 already defined and 5 of your choice from a pool of criteria</w:t>
      </w:r>
      <w:r w:rsidR="00AA72C8" w:rsidRPr="00833913">
        <w:rPr>
          <w:rFonts w:cstheme="minorHAnsi"/>
          <w:sz w:val="24"/>
          <w:szCs w:val="24"/>
        </w:rPr>
        <w:t xml:space="preserve">. This award is focused on </w:t>
      </w:r>
      <w:r w:rsidR="00AA72C8" w:rsidRPr="00050F54">
        <w:rPr>
          <w:rFonts w:cstheme="minorHAnsi"/>
          <w:b/>
          <w:bCs/>
          <w:sz w:val="24"/>
          <w:szCs w:val="24"/>
        </w:rPr>
        <w:t>fostering positive health behaviours, and positive workplace culture is part of the organisation</w:t>
      </w:r>
      <w:r w:rsidR="00E93085">
        <w:rPr>
          <w:rFonts w:cstheme="minorHAnsi"/>
          <w:b/>
          <w:bCs/>
          <w:sz w:val="24"/>
          <w:szCs w:val="24"/>
        </w:rPr>
        <w:t>’</w:t>
      </w:r>
      <w:r w:rsidR="00AA72C8" w:rsidRPr="00050F54">
        <w:rPr>
          <w:rFonts w:cstheme="minorHAnsi"/>
          <w:b/>
          <w:bCs/>
          <w:sz w:val="24"/>
          <w:szCs w:val="24"/>
        </w:rPr>
        <w:t>s values</w:t>
      </w:r>
      <w:r w:rsidR="00AA72C8" w:rsidRPr="00833913">
        <w:rPr>
          <w:rFonts w:cstheme="minorHAnsi"/>
          <w:sz w:val="24"/>
          <w:szCs w:val="24"/>
        </w:rPr>
        <w:t>. At this level, health and wellbeing is embedded in your organisation.</w:t>
      </w:r>
    </w:p>
    <w:p w14:paraId="25B14D3F" w14:textId="4546CD90" w:rsidR="00715B57" w:rsidRPr="00833913" w:rsidRDefault="00715B57" w:rsidP="007F47B5">
      <w:pPr>
        <w:pStyle w:val="ListParagraph"/>
        <w:rPr>
          <w:rFonts w:cstheme="minorHAnsi"/>
          <w:sz w:val="24"/>
          <w:szCs w:val="24"/>
        </w:rPr>
      </w:pPr>
    </w:p>
    <w:p w14:paraId="6D4E4BA1" w14:textId="41642D6A" w:rsidR="004454F9" w:rsidRPr="004454F9" w:rsidRDefault="004454F9" w:rsidP="004454F9">
      <w:pPr>
        <w:rPr>
          <w:rFonts w:cstheme="minorHAnsi"/>
          <w:sz w:val="24"/>
          <w:szCs w:val="24"/>
        </w:rPr>
      </w:pPr>
      <w:bookmarkStart w:id="3" w:name="_Hlk78978234"/>
      <w:bookmarkStart w:id="4" w:name="_Hlk99964083"/>
      <w:r w:rsidRPr="004454F9">
        <w:rPr>
          <w:rFonts w:cstheme="minorHAnsi"/>
          <w:sz w:val="24"/>
          <w:szCs w:val="24"/>
        </w:rPr>
        <w:t xml:space="preserve">You can find the full list of criteria for </w:t>
      </w:r>
      <w:r w:rsidR="0018727B">
        <w:rPr>
          <w:rFonts w:cstheme="minorHAnsi"/>
          <w:sz w:val="24"/>
          <w:szCs w:val="24"/>
        </w:rPr>
        <w:t xml:space="preserve">the </w:t>
      </w:r>
      <w:r w:rsidRPr="004454F9">
        <w:rPr>
          <w:rFonts w:cstheme="minorHAnsi"/>
          <w:sz w:val="24"/>
          <w:szCs w:val="24"/>
        </w:rPr>
        <w:t xml:space="preserve">Small Business Bronze, Silver and Gold Awards on our website here: </w:t>
      </w:r>
      <w:hyperlink r:id="rId12" w:history="1">
        <w:r w:rsidRPr="004454F9">
          <w:rPr>
            <w:rStyle w:val="Hyperlink"/>
            <w:rFonts w:cstheme="minorHAnsi"/>
            <w:sz w:val="24"/>
            <w:szCs w:val="24"/>
          </w:rPr>
          <w:t>Small Business Awards Criteria - East Sussex Wellbeing At Work</w:t>
        </w:r>
      </w:hyperlink>
    </w:p>
    <w:p w14:paraId="35FF3272" w14:textId="050EFD04" w:rsidR="00833913" w:rsidRDefault="004454F9" w:rsidP="00715B57">
      <w:pPr>
        <w:rPr>
          <w:rFonts w:cstheme="minorHAnsi"/>
          <w:sz w:val="24"/>
          <w:szCs w:val="24"/>
        </w:rPr>
      </w:pPr>
      <w:r>
        <w:rPr>
          <w:rFonts w:cstheme="minorHAnsi"/>
          <w:sz w:val="24"/>
          <w:szCs w:val="24"/>
        </w:rPr>
        <w:t>For</w:t>
      </w:r>
      <w:r w:rsidR="001C57E0" w:rsidRPr="00833913">
        <w:rPr>
          <w:rFonts w:cstheme="minorHAnsi"/>
          <w:sz w:val="24"/>
          <w:szCs w:val="24"/>
        </w:rPr>
        <w:t xml:space="preserve"> ideas</w:t>
      </w:r>
      <w:r w:rsidR="001C57E0">
        <w:rPr>
          <w:rFonts w:cstheme="minorHAnsi"/>
          <w:sz w:val="24"/>
          <w:szCs w:val="24"/>
        </w:rPr>
        <w:t>,</w:t>
      </w:r>
      <w:r w:rsidR="001C57E0" w:rsidRPr="00833913">
        <w:rPr>
          <w:rFonts w:cstheme="minorHAnsi"/>
          <w:sz w:val="24"/>
          <w:szCs w:val="24"/>
        </w:rPr>
        <w:t xml:space="preserve"> useful resources and examples of evidence you may want to provide</w:t>
      </w:r>
      <w:r>
        <w:rPr>
          <w:rFonts w:cstheme="minorHAnsi"/>
          <w:sz w:val="24"/>
          <w:szCs w:val="24"/>
        </w:rPr>
        <w:t xml:space="preserve">, please refer to the Criteria Handbooks, available on our website here: </w:t>
      </w:r>
      <w:hyperlink r:id="rId13" w:history="1">
        <w:r w:rsidR="0018727B" w:rsidRPr="0018727B">
          <w:rPr>
            <w:rStyle w:val="Hyperlink"/>
            <w:rFonts w:cstheme="minorHAnsi"/>
            <w:sz w:val="24"/>
            <w:szCs w:val="24"/>
          </w:rPr>
          <w:t>Accreditation Supporting Documents - East Sussex Wellbeing At Work</w:t>
        </w:r>
      </w:hyperlink>
    </w:p>
    <w:bookmarkEnd w:id="4"/>
    <w:p w14:paraId="70484A84" w14:textId="77777777" w:rsidR="0018727B" w:rsidRPr="00833913" w:rsidRDefault="0018727B" w:rsidP="00715B57">
      <w:pPr>
        <w:rPr>
          <w:rFonts w:cstheme="minorHAnsi"/>
          <w:sz w:val="24"/>
          <w:szCs w:val="24"/>
        </w:rPr>
      </w:pPr>
    </w:p>
    <w:bookmarkEnd w:id="3"/>
    <w:p w14:paraId="3057DEBF" w14:textId="6DE43A5B" w:rsidR="00715B57" w:rsidRDefault="00715B57" w:rsidP="00CC1522">
      <w:pPr>
        <w:pStyle w:val="Heading1"/>
        <w:numPr>
          <w:ilvl w:val="0"/>
          <w:numId w:val="5"/>
        </w:numPr>
        <w:rPr>
          <w:b/>
          <w:bCs/>
        </w:rPr>
      </w:pPr>
      <w:r w:rsidRPr="00CC1522">
        <w:rPr>
          <w:b/>
          <w:bCs/>
        </w:rPr>
        <w:t xml:space="preserve">For </w:t>
      </w:r>
      <w:r w:rsidR="00CC1522" w:rsidRPr="00CC1522">
        <w:rPr>
          <w:b/>
          <w:bCs/>
        </w:rPr>
        <w:t>L</w:t>
      </w:r>
      <w:r w:rsidRPr="00CC1522">
        <w:rPr>
          <w:b/>
          <w:bCs/>
        </w:rPr>
        <w:t xml:space="preserve">arger </w:t>
      </w:r>
      <w:r w:rsidR="00CC1522" w:rsidRPr="00CC1522">
        <w:rPr>
          <w:b/>
          <w:bCs/>
        </w:rPr>
        <w:t>W</w:t>
      </w:r>
      <w:r w:rsidRPr="00CC1522">
        <w:rPr>
          <w:b/>
          <w:bCs/>
        </w:rPr>
        <w:t>orkplaces (50+ employees):</w:t>
      </w:r>
    </w:p>
    <w:p w14:paraId="679F98B6" w14:textId="242BBBF3" w:rsidR="00833913" w:rsidRPr="00833913" w:rsidRDefault="00833913" w:rsidP="00833913">
      <w:r>
        <w:t>If you are a medium, or large, organisation (a workplace more than 50 employees), the following awards are available to you:</w:t>
      </w:r>
    </w:p>
    <w:p w14:paraId="360912F0" w14:textId="5393748F" w:rsidR="00715B57" w:rsidRPr="00833913" w:rsidRDefault="00715B57" w:rsidP="00715B57">
      <w:pPr>
        <w:pStyle w:val="NormalWeb"/>
        <w:numPr>
          <w:ilvl w:val="0"/>
          <w:numId w:val="4"/>
        </w:numPr>
        <w:rPr>
          <w:rFonts w:asciiTheme="minorHAnsi" w:hAnsiTheme="minorHAnsi" w:cstheme="minorHAnsi"/>
        </w:rPr>
      </w:pPr>
      <w:r w:rsidRPr="00833913">
        <w:rPr>
          <w:rFonts w:asciiTheme="minorHAnsi" w:hAnsiTheme="minorHAnsi" w:cstheme="minorHAnsi"/>
          <w:b/>
          <w:bCs/>
          <w:u w:val="single"/>
        </w:rPr>
        <w:t xml:space="preserve">Commitment </w:t>
      </w:r>
      <w:r w:rsidR="00CC1522" w:rsidRPr="00833913">
        <w:rPr>
          <w:rFonts w:asciiTheme="minorHAnsi" w:hAnsiTheme="minorHAnsi" w:cstheme="minorHAnsi"/>
          <w:b/>
          <w:bCs/>
          <w:u w:val="single"/>
        </w:rPr>
        <w:t>A</w:t>
      </w:r>
      <w:r w:rsidRPr="00833913">
        <w:rPr>
          <w:rFonts w:asciiTheme="minorHAnsi" w:hAnsiTheme="minorHAnsi" w:cstheme="minorHAnsi"/>
          <w:b/>
          <w:bCs/>
          <w:u w:val="single"/>
        </w:rPr>
        <w:t>ward (optional)</w:t>
      </w:r>
      <w:r w:rsidRPr="00833913">
        <w:rPr>
          <w:rFonts w:asciiTheme="minorHAnsi" w:hAnsiTheme="minorHAnsi" w:cstheme="minorHAnsi"/>
          <w:b/>
          <w:bCs/>
        </w:rPr>
        <w:t>:</w:t>
      </w:r>
      <w:r w:rsidRPr="00833913">
        <w:rPr>
          <w:rFonts w:asciiTheme="minorHAnsi" w:hAnsiTheme="minorHAnsi" w:cstheme="minorHAnsi"/>
        </w:rPr>
        <w:t xml:space="preserve"> </w:t>
      </w:r>
      <w:r w:rsidR="00CC1522" w:rsidRPr="00833913">
        <w:rPr>
          <w:rFonts w:asciiTheme="minorHAnsi" w:hAnsiTheme="minorHAnsi" w:cstheme="minorHAnsi"/>
        </w:rPr>
        <w:t xml:space="preserve">This is a great place for you to start if you are thinking about undertaking a wellbeing improvement journey for the first time. To achieve this award, </w:t>
      </w:r>
      <w:r w:rsidR="005617EB">
        <w:rPr>
          <w:rFonts w:asciiTheme="minorHAnsi" w:hAnsiTheme="minorHAnsi" w:cstheme="minorHAnsi"/>
        </w:rPr>
        <w:t xml:space="preserve">all </w:t>
      </w:r>
      <w:r w:rsidR="00CC1522" w:rsidRPr="00833913">
        <w:rPr>
          <w:rFonts w:asciiTheme="minorHAnsi" w:hAnsiTheme="minorHAnsi" w:cstheme="minorHAnsi"/>
        </w:rPr>
        <w:t>you</w:t>
      </w:r>
      <w:r w:rsidR="005617EB">
        <w:rPr>
          <w:rFonts w:asciiTheme="minorHAnsi" w:hAnsiTheme="minorHAnsi" w:cstheme="minorHAnsi"/>
        </w:rPr>
        <w:t xml:space="preserve"> need to do is</w:t>
      </w:r>
      <w:r w:rsidR="00CC1522" w:rsidRPr="00833913">
        <w:rPr>
          <w:rFonts w:asciiTheme="minorHAnsi" w:hAnsiTheme="minorHAnsi" w:cstheme="minorHAnsi"/>
        </w:rPr>
        <w:t xml:space="preserve"> run an employee health needs assessment survey and highlight one action to take forward from the results.</w:t>
      </w:r>
    </w:p>
    <w:p w14:paraId="15285AF4" w14:textId="15DAA750" w:rsidR="00715B57" w:rsidRPr="00833913" w:rsidRDefault="00715B57" w:rsidP="00766017">
      <w:pPr>
        <w:pStyle w:val="ListParagraph"/>
        <w:numPr>
          <w:ilvl w:val="0"/>
          <w:numId w:val="4"/>
        </w:numPr>
        <w:rPr>
          <w:rFonts w:cstheme="minorHAnsi"/>
          <w:sz w:val="24"/>
          <w:szCs w:val="24"/>
        </w:rPr>
      </w:pPr>
      <w:r w:rsidRPr="00833913">
        <w:rPr>
          <w:rFonts w:cstheme="minorHAnsi"/>
          <w:b/>
          <w:bCs/>
          <w:sz w:val="24"/>
          <w:szCs w:val="24"/>
          <w:u w:val="single"/>
        </w:rPr>
        <w:lastRenderedPageBreak/>
        <w:t>Bronze</w:t>
      </w:r>
      <w:r w:rsidR="00CC1522" w:rsidRPr="00833913">
        <w:rPr>
          <w:rFonts w:cstheme="minorHAnsi"/>
          <w:b/>
          <w:bCs/>
          <w:sz w:val="24"/>
          <w:szCs w:val="24"/>
          <w:u w:val="single"/>
        </w:rPr>
        <w:t xml:space="preserve"> Award</w:t>
      </w:r>
      <w:r w:rsidRPr="00833913">
        <w:rPr>
          <w:rFonts w:cstheme="minorHAnsi"/>
          <w:b/>
          <w:bCs/>
          <w:sz w:val="24"/>
          <w:szCs w:val="24"/>
        </w:rPr>
        <w:t xml:space="preserve">: </w:t>
      </w:r>
      <w:r w:rsidRPr="00833913">
        <w:rPr>
          <w:rFonts w:cstheme="minorHAnsi"/>
          <w:sz w:val="24"/>
          <w:szCs w:val="24"/>
        </w:rPr>
        <w:t xml:space="preserve">to achieve </w:t>
      </w:r>
      <w:r w:rsidR="00CC1522" w:rsidRPr="00833913">
        <w:rPr>
          <w:rFonts w:cstheme="minorHAnsi"/>
          <w:sz w:val="24"/>
          <w:szCs w:val="24"/>
        </w:rPr>
        <w:t>B</w:t>
      </w:r>
      <w:r w:rsidRPr="00833913">
        <w:rPr>
          <w:rFonts w:cstheme="minorHAnsi"/>
          <w:sz w:val="24"/>
          <w:szCs w:val="24"/>
        </w:rPr>
        <w:t>ronze, 20 criteria must be achieved, all of which are mandatory and defined.</w:t>
      </w:r>
      <w:r w:rsidR="00766017" w:rsidRPr="00833913">
        <w:rPr>
          <w:rFonts w:cstheme="minorHAnsi"/>
          <w:sz w:val="24"/>
          <w:szCs w:val="24"/>
        </w:rPr>
        <w:t xml:space="preserve"> At this level, you w</w:t>
      </w:r>
      <w:r w:rsidR="00DE0557">
        <w:rPr>
          <w:rFonts w:cstheme="minorHAnsi"/>
          <w:sz w:val="24"/>
          <w:szCs w:val="24"/>
        </w:rPr>
        <w:t>ill</w:t>
      </w:r>
      <w:r w:rsidR="00766017" w:rsidRPr="00833913">
        <w:rPr>
          <w:rFonts w:cstheme="minorHAnsi"/>
          <w:sz w:val="24"/>
          <w:szCs w:val="24"/>
        </w:rPr>
        <w:t xml:space="preserve"> </w:t>
      </w:r>
      <w:r w:rsidR="00766017" w:rsidRPr="00050F54">
        <w:rPr>
          <w:rFonts w:cstheme="minorHAnsi"/>
          <w:b/>
          <w:bCs/>
          <w:sz w:val="24"/>
          <w:szCs w:val="24"/>
        </w:rPr>
        <w:t>buil</w:t>
      </w:r>
      <w:r w:rsidR="00DE0557">
        <w:rPr>
          <w:rFonts w:cstheme="minorHAnsi"/>
          <w:b/>
          <w:bCs/>
          <w:sz w:val="24"/>
          <w:szCs w:val="24"/>
        </w:rPr>
        <w:t>d</w:t>
      </w:r>
      <w:r w:rsidR="00766017" w:rsidRPr="00050F54">
        <w:rPr>
          <w:rFonts w:cstheme="minorHAnsi"/>
          <w:b/>
          <w:bCs/>
          <w:sz w:val="24"/>
          <w:szCs w:val="24"/>
        </w:rPr>
        <w:t xml:space="preserve"> the foundations for a healthy workplace with minimal financial investment.</w:t>
      </w:r>
    </w:p>
    <w:p w14:paraId="48360D58" w14:textId="5054BA8D" w:rsidR="00715B57" w:rsidRPr="00833913" w:rsidRDefault="00715B57" w:rsidP="00715B57">
      <w:pPr>
        <w:pStyle w:val="ListParagraph"/>
        <w:numPr>
          <w:ilvl w:val="0"/>
          <w:numId w:val="4"/>
        </w:numPr>
        <w:rPr>
          <w:rFonts w:cstheme="minorHAnsi"/>
          <w:sz w:val="24"/>
          <w:szCs w:val="24"/>
        </w:rPr>
      </w:pPr>
      <w:r w:rsidRPr="00833913">
        <w:rPr>
          <w:rFonts w:cstheme="minorHAnsi"/>
          <w:b/>
          <w:bCs/>
          <w:sz w:val="24"/>
          <w:szCs w:val="24"/>
          <w:u w:val="single"/>
        </w:rPr>
        <w:t xml:space="preserve">Silver </w:t>
      </w:r>
      <w:r w:rsidR="00CC1522" w:rsidRPr="00833913">
        <w:rPr>
          <w:rFonts w:cstheme="minorHAnsi"/>
          <w:b/>
          <w:bCs/>
          <w:sz w:val="24"/>
          <w:szCs w:val="24"/>
          <w:u w:val="single"/>
        </w:rPr>
        <w:t>A</w:t>
      </w:r>
      <w:r w:rsidRPr="00833913">
        <w:rPr>
          <w:rFonts w:cstheme="minorHAnsi"/>
          <w:b/>
          <w:bCs/>
          <w:sz w:val="24"/>
          <w:szCs w:val="24"/>
          <w:u w:val="single"/>
        </w:rPr>
        <w:t>ward</w:t>
      </w:r>
      <w:r w:rsidRPr="00833913">
        <w:rPr>
          <w:rFonts w:cstheme="minorHAnsi"/>
          <w:b/>
          <w:bCs/>
          <w:sz w:val="24"/>
          <w:szCs w:val="24"/>
        </w:rPr>
        <w:t>:</w:t>
      </w:r>
      <w:r w:rsidRPr="00833913">
        <w:rPr>
          <w:rFonts w:cstheme="minorHAnsi"/>
          <w:sz w:val="24"/>
          <w:szCs w:val="24"/>
        </w:rPr>
        <w:t xml:space="preserve"> to achieve </w:t>
      </w:r>
      <w:r w:rsidR="00CC1522" w:rsidRPr="00833913">
        <w:rPr>
          <w:rFonts w:cstheme="minorHAnsi"/>
          <w:sz w:val="24"/>
          <w:szCs w:val="24"/>
        </w:rPr>
        <w:t>S</w:t>
      </w:r>
      <w:r w:rsidRPr="00833913">
        <w:rPr>
          <w:rFonts w:cstheme="minorHAnsi"/>
          <w:sz w:val="24"/>
          <w:szCs w:val="24"/>
        </w:rPr>
        <w:t xml:space="preserve">ilver, </w:t>
      </w:r>
      <w:r w:rsidR="00CC1522" w:rsidRPr="00833913">
        <w:rPr>
          <w:rFonts w:cstheme="minorHAnsi"/>
          <w:sz w:val="24"/>
          <w:szCs w:val="24"/>
        </w:rPr>
        <w:t>B</w:t>
      </w:r>
      <w:r w:rsidRPr="00833913">
        <w:rPr>
          <w:rFonts w:cstheme="minorHAnsi"/>
          <w:sz w:val="24"/>
          <w:szCs w:val="24"/>
        </w:rPr>
        <w:t xml:space="preserve">ronze </w:t>
      </w:r>
      <w:r w:rsidR="00CC1522" w:rsidRPr="00833913">
        <w:rPr>
          <w:rFonts w:cstheme="minorHAnsi"/>
          <w:sz w:val="24"/>
          <w:szCs w:val="24"/>
        </w:rPr>
        <w:t>A</w:t>
      </w:r>
      <w:r w:rsidRPr="00833913">
        <w:rPr>
          <w:rFonts w:cstheme="minorHAnsi"/>
          <w:sz w:val="24"/>
          <w:szCs w:val="24"/>
        </w:rPr>
        <w:t xml:space="preserve">ward must have already been completed. </w:t>
      </w:r>
      <w:r w:rsidR="002B127A">
        <w:rPr>
          <w:rFonts w:cstheme="minorHAnsi"/>
          <w:sz w:val="24"/>
          <w:szCs w:val="24"/>
        </w:rPr>
        <w:t xml:space="preserve">And a further </w:t>
      </w:r>
      <w:r w:rsidRPr="00833913">
        <w:rPr>
          <w:rFonts w:cstheme="minorHAnsi"/>
          <w:sz w:val="24"/>
          <w:szCs w:val="24"/>
        </w:rPr>
        <w:t>20 criteria must be achieved, these criteria can be chosen by the organisation from a pool of optional criteria.</w:t>
      </w:r>
      <w:r w:rsidR="00766017" w:rsidRPr="00833913">
        <w:rPr>
          <w:rFonts w:cstheme="minorHAnsi"/>
          <w:sz w:val="24"/>
          <w:szCs w:val="24"/>
        </w:rPr>
        <w:t xml:space="preserve"> At this level, you would have </w:t>
      </w:r>
      <w:r w:rsidR="00766017" w:rsidRPr="00050F54">
        <w:rPr>
          <w:rFonts w:cstheme="minorHAnsi"/>
          <w:b/>
          <w:bCs/>
          <w:sz w:val="24"/>
          <w:szCs w:val="24"/>
        </w:rPr>
        <w:t>developed health and wellbeing in your workplace</w:t>
      </w:r>
      <w:r w:rsidR="00766017" w:rsidRPr="00833913">
        <w:rPr>
          <w:rFonts w:cstheme="minorHAnsi"/>
          <w:sz w:val="24"/>
          <w:szCs w:val="24"/>
        </w:rPr>
        <w:t>.</w:t>
      </w:r>
    </w:p>
    <w:p w14:paraId="5CAAC67A" w14:textId="091B7315" w:rsidR="00715B57" w:rsidRPr="00050F54" w:rsidRDefault="00715B57" w:rsidP="00715B57">
      <w:pPr>
        <w:pStyle w:val="ListParagraph"/>
        <w:numPr>
          <w:ilvl w:val="0"/>
          <w:numId w:val="4"/>
        </w:numPr>
        <w:rPr>
          <w:rFonts w:cstheme="minorHAnsi"/>
          <w:b/>
          <w:bCs/>
          <w:sz w:val="24"/>
          <w:szCs w:val="24"/>
        </w:rPr>
      </w:pPr>
      <w:r w:rsidRPr="00833913">
        <w:rPr>
          <w:rFonts w:cstheme="minorHAnsi"/>
          <w:b/>
          <w:bCs/>
          <w:sz w:val="24"/>
          <w:szCs w:val="24"/>
          <w:u w:val="single"/>
        </w:rPr>
        <w:t xml:space="preserve">Gold </w:t>
      </w:r>
      <w:r w:rsidR="00CC1522" w:rsidRPr="00833913">
        <w:rPr>
          <w:rFonts w:cstheme="minorHAnsi"/>
          <w:b/>
          <w:bCs/>
          <w:sz w:val="24"/>
          <w:szCs w:val="24"/>
          <w:u w:val="single"/>
        </w:rPr>
        <w:t>A</w:t>
      </w:r>
      <w:r w:rsidRPr="00833913">
        <w:rPr>
          <w:rFonts w:cstheme="minorHAnsi"/>
          <w:b/>
          <w:bCs/>
          <w:sz w:val="24"/>
          <w:szCs w:val="24"/>
          <w:u w:val="single"/>
        </w:rPr>
        <w:t>ward</w:t>
      </w:r>
      <w:r w:rsidRPr="00833913">
        <w:rPr>
          <w:rFonts w:cstheme="minorHAnsi"/>
          <w:b/>
          <w:bCs/>
          <w:sz w:val="24"/>
          <w:szCs w:val="24"/>
        </w:rPr>
        <w:t>:</w:t>
      </w:r>
      <w:r w:rsidRPr="00833913">
        <w:rPr>
          <w:rFonts w:cstheme="minorHAnsi"/>
          <w:sz w:val="24"/>
          <w:szCs w:val="24"/>
        </w:rPr>
        <w:t xml:space="preserve"> to achieve </w:t>
      </w:r>
      <w:r w:rsidR="00CC1522" w:rsidRPr="00833913">
        <w:rPr>
          <w:rFonts w:cstheme="minorHAnsi"/>
          <w:sz w:val="24"/>
          <w:szCs w:val="24"/>
        </w:rPr>
        <w:t>G</w:t>
      </w:r>
      <w:r w:rsidRPr="00833913">
        <w:rPr>
          <w:rFonts w:cstheme="minorHAnsi"/>
          <w:sz w:val="24"/>
          <w:szCs w:val="24"/>
        </w:rPr>
        <w:t xml:space="preserve">old, </w:t>
      </w:r>
      <w:r w:rsidR="00CC1522" w:rsidRPr="00833913">
        <w:rPr>
          <w:rFonts w:cstheme="minorHAnsi"/>
          <w:sz w:val="24"/>
          <w:szCs w:val="24"/>
        </w:rPr>
        <w:t>S</w:t>
      </w:r>
      <w:r w:rsidRPr="00833913">
        <w:rPr>
          <w:rFonts w:cstheme="minorHAnsi"/>
          <w:sz w:val="24"/>
          <w:szCs w:val="24"/>
        </w:rPr>
        <w:t xml:space="preserve">ilver </w:t>
      </w:r>
      <w:r w:rsidR="00CC1522" w:rsidRPr="00833913">
        <w:rPr>
          <w:rFonts w:cstheme="minorHAnsi"/>
          <w:sz w:val="24"/>
          <w:szCs w:val="24"/>
        </w:rPr>
        <w:t>A</w:t>
      </w:r>
      <w:r w:rsidRPr="00833913">
        <w:rPr>
          <w:rFonts w:cstheme="minorHAnsi"/>
          <w:sz w:val="24"/>
          <w:szCs w:val="24"/>
        </w:rPr>
        <w:t xml:space="preserve">ward must have already been completed. </w:t>
      </w:r>
      <w:r w:rsidR="002B127A">
        <w:rPr>
          <w:rFonts w:cstheme="minorHAnsi"/>
          <w:sz w:val="24"/>
          <w:szCs w:val="24"/>
        </w:rPr>
        <w:t xml:space="preserve">And a further </w:t>
      </w:r>
      <w:r w:rsidRPr="00833913">
        <w:rPr>
          <w:rFonts w:cstheme="minorHAnsi"/>
          <w:sz w:val="24"/>
          <w:szCs w:val="24"/>
        </w:rPr>
        <w:t>20 criteria must be achieved, these criteria can be chosen by the organisation from a pool of optional criteria</w:t>
      </w:r>
      <w:r w:rsidR="00766017" w:rsidRPr="00833913">
        <w:rPr>
          <w:rFonts w:cstheme="minorHAnsi"/>
          <w:sz w:val="24"/>
          <w:szCs w:val="24"/>
        </w:rPr>
        <w:t xml:space="preserve">. At this level, </w:t>
      </w:r>
      <w:r w:rsidR="00766017" w:rsidRPr="00050F54">
        <w:rPr>
          <w:rFonts w:cstheme="minorHAnsi"/>
          <w:b/>
          <w:bCs/>
          <w:sz w:val="24"/>
          <w:szCs w:val="24"/>
        </w:rPr>
        <w:t>health and wellbeing is embedded in your organisation.</w:t>
      </w:r>
    </w:p>
    <w:p w14:paraId="7DD96C92" w14:textId="77777777" w:rsidR="0018727B" w:rsidRDefault="0018727B" w:rsidP="0018727B">
      <w:pPr>
        <w:rPr>
          <w:rFonts w:cstheme="minorHAnsi"/>
          <w:sz w:val="24"/>
          <w:szCs w:val="24"/>
        </w:rPr>
      </w:pPr>
    </w:p>
    <w:p w14:paraId="342AC5BB" w14:textId="549C6328" w:rsidR="0018727B" w:rsidRPr="004454F9" w:rsidRDefault="0018727B" w:rsidP="0018727B">
      <w:pPr>
        <w:rPr>
          <w:rFonts w:cstheme="minorHAnsi"/>
          <w:sz w:val="24"/>
          <w:szCs w:val="24"/>
        </w:rPr>
      </w:pPr>
      <w:r w:rsidRPr="004454F9">
        <w:rPr>
          <w:rFonts w:cstheme="minorHAnsi"/>
          <w:sz w:val="24"/>
          <w:szCs w:val="24"/>
        </w:rPr>
        <w:t xml:space="preserve">You can find the full list of criteria for </w:t>
      </w:r>
      <w:r>
        <w:rPr>
          <w:rFonts w:cstheme="minorHAnsi"/>
          <w:sz w:val="24"/>
          <w:szCs w:val="24"/>
        </w:rPr>
        <w:t>the Wellbeing at Work</w:t>
      </w:r>
      <w:r w:rsidRPr="004454F9">
        <w:rPr>
          <w:rFonts w:cstheme="minorHAnsi"/>
          <w:sz w:val="24"/>
          <w:szCs w:val="24"/>
        </w:rPr>
        <w:t xml:space="preserve"> Bronze, Silver and Gold Awards on our website here: </w:t>
      </w:r>
      <w:hyperlink r:id="rId14" w:history="1">
        <w:r w:rsidRPr="0018727B">
          <w:rPr>
            <w:rStyle w:val="Hyperlink"/>
            <w:rFonts w:cstheme="minorHAnsi"/>
            <w:sz w:val="24"/>
            <w:szCs w:val="24"/>
          </w:rPr>
          <w:t>Wellbeing at Work Awards Criteria - East Sussex Wellbeing At Work</w:t>
        </w:r>
      </w:hyperlink>
    </w:p>
    <w:p w14:paraId="1E8D2A89" w14:textId="73DE4169" w:rsidR="00715B57" w:rsidRPr="00833913" w:rsidRDefault="0018727B" w:rsidP="00715B57">
      <w:pPr>
        <w:rPr>
          <w:rFonts w:cstheme="minorHAnsi"/>
          <w:sz w:val="24"/>
          <w:szCs w:val="24"/>
        </w:rPr>
      </w:pPr>
      <w:r>
        <w:rPr>
          <w:rFonts w:cstheme="minorHAnsi"/>
          <w:sz w:val="24"/>
          <w:szCs w:val="24"/>
        </w:rPr>
        <w:t>For</w:t>
      </w:r>
      <w:r w:rsidRPr="00833913">
        <w:rPr>
          <w:rFonts w:cstheme="minorHAnsi"/>
          <w:sz w:val="24"/>
          <w:szCs w:val="24"/>
        </w:rPr>
        <w:t xml:space="preserve"> ideas</w:t>
      </w:r>
      <w:r>
        <w:rPr>
          <w:rFonts w:cstheme="minorHAnsi"/>
          <w:sz w:val="24"/>
          <w:szCs w:val="24"/>
        </w:rPr>
        <w:t>,</w:t>
      </w:r>
      <w:r w:rsidRPr="00833913">
        <w:rPr>
          <w:rFonts w:cstheme="minorHAnsi"/>
          <w:sz w:val="24"/>
          <w:szCs w:val="24"/>
        </w:rPr>
        <w:t xml:space="preserve"> useful resources and examples of evidence you may want to provide</w:t>
      </w:r>
      <w:r>
        <w:rPr>
          <w:rFonts w:cstheme="minorHAnsi"/>
          <w:sz w:val="24"/>
          <w:szCs w:val="24"/>
        </w:rPr>
        <w:t xml:space="preserve">, please refer to the Criteria Handbooks, available on our website here: </w:t>
      </w:r>
      <w:hyperlink r:id="rId15" w:history="1">
        <w:r w:rsidRPr="0018727B">
          <w:rPr>
            <w:rStyle w:val="Hyperlink"/>
            <w:rFonts w:cstheme="minorHAnsi"/>
            <w:sz w:val="24"/>
            <w:szCs w:val="24"/>
          </w:rPr>
          <w:t>Accreditation Supporting Documents - East Sussex Wellbeing At Work</w:t>
        </w:r>
      </w:hyperlink>
    </w:p>
    <w:p w14:paraId="28A5990C" w14:textId="77777777" w:rsidR="00715B57" w:rsidRPr="00833913" w:rsidRDefault="00715B57" w:rsidP="00715B57">
      <w:pPr>
        <w:rPr>
          <w:rFonts w:cstheme="minorHAnsi"/>
          <w:b/>
          <w:bCs/>
          <w:sz w:val="24"/>
          <w:szCs w:val="24"/>
        </w:rPr>
      </w:pPr>
    </w:p>
    <w:p w14:paraId="5DE5D79D" w14:textId="558D96D9" w:rsidR="00766017" w:rsidRPr="00766017" w:rsidRDefault="00715B57" w:rsidP="00766017">
      <w:pPr>
        <w:pStyle w:val="Heading1"/>
        <w:rPr>
          <w:b/>
          <w:bCs/>
        </w:rPr>
      </w:pPr>
      <w:r w:rsidRPr="00766017">
        <w:rPr>
          <w:b/>
          <w:bCs/>
        </w:rPr>
        <w:t xml:space="preserve">How </w:t>
      </w:r>
      <w:r w:rsidR="00766017">
        <w:rPr>
          <w:b/>
          <w:bCs/>
        </w:rPr>
        <w:t>I</w:t>
      </w:r>
      <w:r w:rsidRPr="00766017">
        <w:rPr>
          <w:b/>
          <w:bCs/>
        </w:rPr>
        <w:t xml:space="preserve">t </w:t>
      </w:r>
      <w:r w:rsidR="00766017" w:rsidRPr="00766017">
        <w:rPr>
          <w:b/>
          <w:bCs/>
        </w:rPr>
        <w:t>W</w:t>
      </w:r>
      <w:r w:rsidRPr="00766017">
        <w:rPr>
          <w:b/>
          <w:bCs/>
        </w:rPr>
        <w:t>orks</w:t>
      </w:r>
    </w:p>
    <w:p w14:paraId="6A47DBC6" w14:textId="3704ACFA" w:rsidR="00715B57" w:rsidRPr="00833913" w:rsidRDefault="00715B57" w:rsidP="00715B57">
      <w:pPr>
        <w:pStyle w:val="ListParagraph"/>
        <w:numPr>
          <w:ilvl w:val="0"/>
          <w:numId w:val="2"/>
        </w:numPr>
        <w:rPr>
          <w:rFonts w:cstheme="minorHAnsi"/>
          <w:sz w:val="24"/>
          <w:szCs w:val="24"/>
        </w:rPr>
      </w:pPr>
      <w:bookmarkStart w:id="5" w:name="_Hlk78978300"/>
      <w:r w:rsidRPr="00833913">
        <w:rPr>
          <w:rFonts w:cstheme="minorHAnsi"/>
          <w:sz w:val="24"/>
          <w:szCs w:val="24"/>
        </w:rPr>
        <w:t xml:space="preserve">Sign up to ESWAW </w:t>
      </w:r>
      <w:r w:rsidR="00050F54">
        <w:rPr>
          <w:rFonts w:cstheme="minorHAnsi"/>
          <w:sz w:val="24"/>
          <w:szCs w:val="24"/>
        </w:rPr>
        <w:t xml:space="preserve">websites </w:t>
      </w:r>
      <w:r w:rsidRPr="00833913">
        <w:rPr>
          <w:rFonts w:cstheme="minorHAnsi"/>
          <w:sz w:val="24"/>
          <w:szCs w:val="24"/>
        </w:rPr>
        <w:t>online portal and receive log in details via email</w:t>
      </w:r>
      <w:r w:rsidR="007F47B5" w:rsidRPr="00833913">
        <w:rPr>
          <w:rFonts w:cstheme="minorHAnsi"/>
          <w:sz w:val="24"/>
          <w:szCs w:val="24"/>
        </w:rPr>
        <w:t>.</w:t>
      </w:r>
    </w:p>
    <w:p w14:paraId="62555849" w14:textId="77777777" w:rsidR="00B84C9F" w:rsidRDefault="00715B57" w:rsidP="00B84C9F">
      <w:pPr>
        <w:pStyle w:val="ListParagraph"/>
        <w:numPr>
          <w:ilvl w:val="0"/>
          <w:numId w:val="2"/>
        </w:numPr>
        <w:rPr>
          <w:rFonts w:cstheme="minorHAnsi"/>
          <w:sz w:val="24"/>
          <w:szCs w:val="24"/>
        </w:rPr>
      </w:pPr>
      <w:r w:rsidRPr="00833913">
        <w:rPr>
          <w:rFonts w:cstheme="minorHAnsi"/>
          <w:sz w:val="24"/>
          <w:szCs w:val="24"/>
        </w:rPr>
        <w:t xml:space="preserve">Receive email from the ESWAW team including </w:t>
      </w:r>
      <w:r w:rsidR="00E921E3" w:rsidRPr="00833913">
        <w:rPr>
          <w:rFonts w:cstheme="minorHAnsi"/>
          <w:sz w:val="24"/>
          <w:szCs w:val="24"/>
        </w:rPr>
        <w:t xml:space="preserve">this </w:t>
      </w:r>
      <w:r w:rsidR="00766017" w:rsidRPr="00833913">
        <w:rPr>
          <w:rFonts w:cstheme="minorHAnsi"/>
          <w:sz w:val="24"/>
          <w:szCs w:val="24"/>
        </w:rPr>
        <w:t>W</w:t>
      </w:r>
      <w:r w:rsidRPr="00833913">
        <w:rPr>
          <w:rFonts w:cstheme="minorHAnsi"/>
          <w:sz w:val="24"/>
          <w:szCs w:val="24"/>
        </w:rPr>
        <w:t xml:space="preserve">elcome </w:t>
      </w:r>
      <w:r w:rsidR="00766017" w:rsidRPr="00833913">
        <w:rPr>
          <w:rFonts w:cstheme="minorHAnsi"/>
          <w:sz w:val="24"/>
          <w:szCs w:val="24"/>
        </w:rPr>
        <w:t>P</w:t>
      </w:r>
      <w:r w:rsidRPr="00833913">
        <w:rPr>
          <w:rFonts w:cstheme="minorHAnsi"/>
          <w:sz w:val="24"/>
          <w:szCs w:val="24"/>
        </w:rPr>
        <w:t>ack</w:t>
      </w:r>
      <w:r w:rsidR="007F47B5" w:rsidRPr="00833913">
        <w:rPr>
          <w:rFonts w:cstheme="minorHAnsi"/>
          <w:sz w:val="24"/>
          <w:szCs w:val="24"/>
        </w:rPr>
        <w:t>.</w:t>
      </w:r>
    </w:p>
    <w:p w14:paraId="648D4345" w14:textId="4673C4E5" w:rsidR="00B84C9F" w:rsidRPr="00B84C9F" w:rsidRDefault="00715B57" w:rsidP="00B84C9F">
      <w:pPr>
        <w:pStyle w:val="ListParagraph"/>
        <w:numPr>
          <w:ilvl w:val="0"/>
          <w:numId w:val="2"/>
        </w:numPr>
        <w:rPr>
          <w:rFonts w:cstheme="minorHAnsi"/>
          <w:sz w:val="24"/>
          <w:szCs w:val="24"/>
        </w:rPr>
      </w:pPr>
      <w:r w:rsidRPr="00B84C9F">
        <w:rPr>
          <w:rFonts w:cstheme="minorHAnsi"/>
          <w:sz w:val="24"/>
          <w:szCs w:val="24"/>
        </w:rPr>
        <w:t>Book initial call with the ESWAW team</w:t>
      </w:r>
      <w:r w:rsidR="00E921E3" w:rsidRPr="00B84C9F">
        <w:rPr>
          <w:rFonts w:cstheme="minorHAnsi"/>
          <w:sz w:val="24"/>
          <w:szCs w:val="24"/>
        </w:rPr>
        <w:t xml:space="preserve"> – At this first call,</w:t>
      </w:r>
      <w:r w:rsidR="00B84C9F" w:rsidRPr="00B84C9F">
        <w:rPr>
          <w:rFonts w:cstheme="minorHAnsi"/>
          <w:sz w:val="24"/>
          <w:szCs w:val="24"/>
        </w:rPr>
        <w:t xml:space="preserve"> we will:</w:t>
      </w:r>
    </w:p>
    <w:p w14:paraId="16D87BA2" w14:textId="713787BB" w:rsidR="00B84C9F" w:rsidRDefault="00E921E3" w:rsidP="00B84C9F">
      <w:pPr>
        <w:pStyle w:val="ListParagraph"/>
        <w:numPr>
          <w:ilvl w:val="1"/>
          <w:numId w:val="10"/>
        </w:numPr>
      </w:pPr>
      <w:r w:rsidRPr="00833913">
        <w:rPr>
          <w:rFonts w:cstheme="minorHAnsi"/>
          <w:sz w:val="24"/>
          <w:szCs w:val="24"/>
        </w:rPr>
        <w:t xml:space="preserve"> </w:t>
      </w:r>
      <w:r w:rsidR="00B84C9F">
        <w:t>Answer any questions you may</w:t>
      </w:r>
      <w:r w:rsidR="00E93085">
        <w:t xml:space="preserve"> </w:t>
      </w:r>
      <w:r w:rsidR="00B84C9F">
        <w:t>have</w:t>
      </w:r>
    </w:p>
    <w:p w14:paraId="0A0BC4FB" w14:textId="51283A5C" w:rsidR="00B84C9F" w:rsidRDefault="00B84C9F" w:rsidP="00B84C9F">
      <w:pPr>
        <w:pStyle w:val="ListParagraph"/>
        <w:numPr>
          <w:ilvl w:val="1"/>
          <w:numId w:val="10"/>
        </w:numPr>
      </w:pPr>
      <w:r>
        <w:t>Explore your organisations wellbeing experience so we can best support you on your journey</w:t>
      </w:r>
    </w:p>
    <w:p w14:paraId="00907D78" w14:textId="4094AE3B" w:rsidR="00B84C9F" w:rsidRDefault="00B84C9F" w:rsidP="00B84C9F">
      <w:pPr>
        <w:pStyle w:val="ListParagraph"/>
        <w:numPr>
          <w:ilvl w:val="1"/>
          <w:numId w:val="10"/>
        </w:numPr>
      </w:pPr>
      <w:r>
        <w:t>Discuss your timelines – do you have any goals you are working towards?</w:t>
      </w:r>
    </w:p>
    <w:p w14:paraId="422A257B" w14:textId="28FFDA0E" w:rsidR="00B84C9F" w:rsidRDefault="00447EBB" w:rsidP="00B84C9F">
      <w:pPr>
        <w:pStyle w:val="ListParagraph"/>
        <w:numPr>
          <w:ilvl w:val="1"/>
          <w:numId w:val="10"/>
        </w:numPr>
      </w:pPr>
      <w:r>
        <w:t>Agree</w:t>
      </w:r>
      <w:r w:rsidR="00B84C9F">
        <w:t xml:space="preserve"> our expectations</w:t>
      </w:r>
    </w:p>
    <w:p w14:paraId="2F4C0608" w14:textId="62C18C82" w:rsidR="00715B57" w:rsidRPr="00B84C9F" w:rsidRDefault="00447EBB" w:rsidP="00B84C9F">
      <w:pPr>
        <w:pStyle w:val="ListParagraph"/>
        <w:numPr>
          <w:ilvl w:val="1"/>
          <w:numId w:val="10"/>
        </w:numPr>
      </w:pPr>
      <w:r>
        <w:t xml:space="preserve">Discuss Workplace Wellbeing </w:t>
      </w:r>
      <w:r w:rsidR="00B84C9F">
        <w:t>Champion training and booking</w:t>
      </w:r>
    </w:p>
    <w:bookmarkEnd w:id="5"/>
    <w:p w14:paraId="1290229F" w14:textId="58B94FDF" w:rsidR="00715B57" w:rsidRPr="00833913" w:rsidRDefault="00715B57" w:rsidP="00715B57">
      <w:pPr>
        <w:pStyle w:val="ListParagraph"/>
        <w:numPr>
          <w:ilvl w:val="0"/>
          <w:numId w:val="2"/>
        </w:numPr>
        <w:rPr>
          <w:rFonts w:cstheme="minorHAnsi"/>
          <w:sz w:val="24"/>
          <w:szCs w:val="24"/>
        </w:rPr>
      </w:pPr>
      <w:r w:rsidRPr="00833913">
        <w:rPr>
          <w:rFonts w:cstheme="minorHAnsi"/>
          <w:sz w:val="24"/>
          <w:szCs w:val="24"/>
        </w:rPr>
        <w:t xml:space="preserve">Decide whether to begin your journey at Commitment </w:t>
      </w:r>
      <w:r w:rsidR="00E921E3" w:rsidRPr="00833913">
        <w:rPr>
          <w:rFonts w:cstheme="minorHAnsi"/>
          <w:sz w:val="24"/>
          <w:szCs w:val="24"/>
        </w:rPr>
        <w:t>A</w:t>
      </w:r>
      <w:r w:rsidRPr="00833913">
        <w:rPr>
          <w:rFonts w:cstheme="minorHAnsi"/>
          <w:sz w:val="24"/>
          <w:szCs w:val="24"/>
        </w:rPr>
        <w:t xml:space="preserve">ward </w:t>
      </w:r>
      <w:r w:rsidRPr="00833913">
        <w:rPr>
          <w:rFonts w:cstheme="minorHAnsi"/>
          <w:b/>
          <w:bCs/>
          <w:sz w:val="24"/>
          <w:szCs w:val="24"/>
        </w:rPr>
        <w:t>or</w:t>
      </w:r>
      <w:r w:rsidRPr="00833913">
        <w:rPr>
          <w:rFonts w:cstheme="minorHAnsi"/>
          <w:sz w:val="24"/>
          <w:szCs w:val="24"/>
        </w:rPr>
        <w:t xml:space="preserve"> Bronze </w:t>
      </w:r>
      <w:r w:rsidR="00E921E3" w:rsidRPr="00833913">
        <w:rPr>
          <w:rFonts w:cstheme="minorHAnsi"/>
          <w:sz w:val="24"/>
          <w:szCs w:val="24"/>
        </w:rPr>
        <w:t>A</w:t>
      </w:r>
      <w:r w:rsidRPr="00833913">
        <w:rPr>
          <w:rFonts w:cstheme="minorHAnsi"/>
          <w:sz w:val="24"/>
          <w:szCs w:val="24"/>
        </w:rPr>
        <w:t>ward</w:t>
      </w:r>
      <w:r w:rsidR="007F47B5" w:rsidRPr="00833913">
        <w:rPr>
          <w:rFonts w:cstheme="minorHAnsi"/>
          <w:sz w:val="24"/>
          <w:szCs w:val="24"/>
        </w:rPr>
        <w:t>.</w:t>
      </w:r>
    </w:p>
    <w:p w14:paraId="3E8CECB4" w14:textId="5839F23B" w:rsidR="00715B57" w:rsidRPr="00833913" w:rsidRDefault="00715B57" w:rsidP="00715B57">
      <w:pPr>
        <w:pStyle w:val="ListParagraph"/>
        <w:numPr>
          <w:ilvl w:val="0"/>
          <w:numId w:val="2"/>
        </w:numPr>
        <w:rPr>
          <w:rFonts w:cstheme="minorHAnsi"/>
          <w:sz w:val="24"/>
          <w:szCs w:val="24"/>
        </w:rPr>
      </w:pPr>
      <w:r w:rsidRPr="00833913">
        <w:rPr>
          <w:rFonts w:cstheme="minorHAnsi"/>
          <w:sz w:val="24"/>
          <w:szCs w:val="24"/>
        </w:rPr>
        <w:t>Begin to work on achieving award criteria, at your own pace</w:t>
      </w:r>
      <w:r w:rsidR="007F47B5" w:rsidRPr="00833913">
        <w:rPr>
          <w:rFonts w:cstheme="minorHAnsi"/>
          <w:sz w:val="24"/>
          <w:szCs w:val="24"/>
        </w:rPr>
        <w:t>.</w:t>
      </w:r>
    </w:p>
    <w:p w14:paraId="1A53B80B" w14:textId="18790ADE" w:rsidR="00715B57" w:rsidRPr="00833913" w:rsidRDefault="00715B57" w:rsidP="00E921E3">
      <w:pPr>
        <w:pStyle w:val="ListParagraph"/>
        <w:numPr>
          <w:ilvl w:val="0"/>
          <w:numId w:val="2"/>
        </w:numPr>
        <w:rPr>
          <w:rFonts w:cstheme="minorHAnsi"/>
          <w:sz w:val="24"/>
          <w:szCs w:val="24"/>
        </w:rPr>
      </w:pPr>
      <w:r w:rsidRPr="00833913">
        <w:rPr>
          <w:rFonts w:cstheme="minorHAnsi"/>
          <w:sz w:val="24"/>
          <w:szCs w:val="24"/>
        </w:rPr>
        <w:t>Book your 8-week check</w:t>
      </w:r>
      <w:r w:rsidR="00E921E3" w:rsidRPr="00833913">
        <w:rPr>
          <w:rFonts w:cstheme="minorHAnsi"/>
          <w:sz w:val="24"/>
          <w:szCs w:val="24"/>
        </w:rPr>
        <w:t>-</w:t>
      </w:r>
      <w:r w:rsidRPr="00833913">
        <w:rPr>
          <w:rFonts w:cstheme="minorHAnsi"/>
          <w:sz w:val="24"/>
          <w:szCs w:val="24"/>
        </w:rPr>
        <w:t xml:space="preserve">in call with the ESWAW team – at this call you can bring along any questions or criteria you have </w:t>
      </w:r>
      <w:proofErr w:type="gramStart"/>
      <w:r w:rsidRPr="00833913">
        <w:rPr>
          <w:rFonts w:cstheme="minorHAnsi"/>
          <w:sz w:val="24"/>
          <w:szCs w:val="24"/>
        </w:rPr>
        <w:t>completed</w:t>
      </w:r>
      <w:r w:rsidR="00E921E3" w:rsidRPr="00833913">
        <w:rPr>
          <w:rFonts w:cstheme="minorHAnsi"/>
          <w:sz w:val="24"/>
          <w:szCs w:val="24"/>
        </w:rPr>
        <w:t xml:space="preserve">, </w:t>
      </w:r>
      <w:r w:rsidRPr="00833913">
        <w:rPr>
          <w:rFonts w:cstheme="minorHAnsi"/>
          <w:sz w:val="24"/>
          <w:szCs w:val="24"/>
        </w:rPr>
        <w:t>or</w:t>
      </w:r>
      <w:proofErr w:type="gramEnd"/>
      <w:r w:rsidRPr="00833913">
        <w:rPr>
          <w:rFonts w:cstheme="minorHAnsi"/>
          <w:sz w:val="24"/>
          <w:szCs w:val="24"/>
        </w:rPr>
        <w:t xml:space="preserve"> are in the process of completing. The ESWAW team will be able to assess these criteria and provide guidance or feedback to support your journey towards award status.</w:t>
      </w:r>
    </w:p>
    <w:p w14:paraId="18C838D1" w14:textId="420EA191" w:rsidR="00715B57" w:rsidRPr="00833913" w:rsidRDefault="00715B57" w:rsidP="00715B57">
      <w:pPr>
        <w:pStyle w:val="ListParagraph"/>
        <w:numPr>
          <w:ilvl w:val="0"/>
          <w:numId w:val="2"/>
        </w:numPr>
        <w:rPr>
          <w:rFonts w:cstheme="minorHAnsi"/>
          <w:sz w:val="24"/>
          <w:szCs w:val="24"/>
        </w:rPr>
      </w:pPr>
      <w:r w:rsidRPr="00833913">
        <w:rPr>
          <w:rFonts w:cstheme="minorHAnsi"/>
          <w:sz w:val="24"/>
          <w:szCs w:val="24"/>
        </w:rPr>
        <w:t>Continue to build your award portfolio</w:t>
      </w:r>
      <w:r w:rsidR="007F47B5" w:rsidRPr="00833913">
        <w:rPr>
          <w:rFonts w:cstheme="minorHAnsi"/>
          <w:sz w:val="24"/>
          <w:szCs w:val="24"/>
        </w:rPr>
        <w:t>.</w:t>
      </w:r>
    </w:p>
    <w:p w14:paraId="543873F4" w14:textId="4A997482" w:rsidR="00715B57" w:rsidRPr="00833913" w:rsidRDefault="00715B57" w:rsidP="00715B57">
      <w:pPr>
        <w:pStyle w:val="ListParagraph"/>
        <w:numPr>
          <w:ilvl w:val="0"/>
          <w:numId w:val="2"/>
        </w:numPr>
        <w:rPr>
          <w:rFonts w:cstheme="minorHAnsi"/>
          <w:sz w:val="24"/>
          <w:szCs w:val="24"/>
        </w:rPr>
      </w:pPr>
      <w:r w:rsidRPr="00833913">
        <w:rPr>
          <w:rFonts w:cstheme="minorHAnsi"/>
          <w:sz w:val="24"/>
          <w:szCs w:val="24"/>
        </w:rPr>
        <w:t>Access 12-weekly check</w:t>
      </w:r>
      <w:r w:rsidR="00E921E3" w:rsidRPr="00833913">
        <w:rPr>
          <w:rFonts w:cstheme="minorHAnsi"/>
          <w:sz w:val="24"/>
          <w:szCs w:val="24"/>
        </w:rPr>
        <w:t>-</w:t>
      </w:r>
      <w:r w:rsidRPr="00833913">
        <w:rPr>
          <w:rFonts w:cstheme="minorHAnsi"/>
          <w:sz w:val="24"/>
          <w:szCs w:val="24"/>
        </w:rPr>
        <w:t xml:space="preserve">in calls until you are ready </w:t>
      </w:r>
      <w:r w:rsidR="00E921E3" w:rsidRPr="00833913">
        <w:rPr>
          <w:rFonts w:cstheme="minorHAnsi"/>
          <w:sz w:val="24"/>
          <w:szCs w:val="24"/>
        </w:rPr>
        <w:t>to</w:t>
      </w:r>
      <w:r w:rsidRPr="00833913">
        <w:rPr>
          <w:rFonts w:cstheme="minorHAnsi"/>
          <w:sz w:val="24"/>
          <w:szCs w:val="24"/>
        </w:rPr>
        <w:t xml:space="preserve"> submit your award application via the online </w:t>
      </w:r>
      <w:proofErr w:type="gramStart"/>
      <w:r w:rsidRPr="00833913">
        <w:rPr>
          <w:rFonts w:cstheme="minorHAnsi"/>
          <w:sz w:val="24"/>
          <w:szCs w:val="24"/>
        </w:rPr>
        <w:t>portal  –</w:t>
      </w:r>
      <w:proofErr w:type="gramEnd"/>
      <w:r w:rsidRPr="00833913">
        <w:rPr>
          <w:rFonts w:cstheme="minorHAnsi"/>
          <w:sz w:val="24"/>
          <w:szCs w:val="24"/>
        </w:rPr>
        <w:t xml:space="preserve"> just as at the 8 week check in call, you can bring along any questions or criteria you have completed, or are in the process of completing. The ESWAW team will be able to assess these criteria and provide guidance or feedback to support your journey towards award status.</w:t>
      </w:r>
    </w:p>
    <w:p w14:paraId="7C178DAB" w14:textId="74474E45" w:rsidR="00DD2E49" w:rsidRPr="00833913" w:rsidRDefault="007F47B5" w:rsidP="00DD2E49">
      <w:pPr>
        <w:rPr>
          <w:rFonts w:cstheme="minorHAnsi"/>
          <w:sz w:val="24"/>
          <w:szCs w:val="24"/>
        </w:rPr>
      </w:pPr>
      <w:r w:rsidRPr="00833913">
        <w:rPr>
          <w:rFonts w:cstheme="minorHAnsi"/>
          <w:sz w:val="24"/>
          <w:szCs w:val="24"/>
        </w:rPr>
        <w:lastRenderedPageBreak/>
        <w:t>If you haven’t received your login details after signing up to our website, a</w:t>
      </w:r>
      <w:r w:rsidR="00DD2E49" w:rsidRPr="00833913">
        <w:rPr>
          <w:rFonts w:cstheme="minorHAnsi"/>
          <w:sz w:val="24"/>
          <w:szCs w:val="24"/>
        </w:rPr>
        <w:t xml:space="preserve">ny problems you may have operating the online portal or questions in between the check-in calls, you can drop us an email at </w:t>
      </w:r>
      <w:hyperlink r:id="rId16" w:history="1">
        <w:r w:rsidR="00DD2E49" w:rsidRPr="00833913">
          <w:rPr>
            <w:rStyle w:val="Hyperlink"/>
            <w:rFonts w:cstheme="minorHAnsi"/>
            <w:sz w:val="24"/>
            <w:szCs w:val="24"/>
          </w:rPr>
          <w:t>healthy.workplace@eastsussex.gov.uk</w:t>
        </w:r>
      </w:hyperlink>
    </w:p>
    <w:p w14:paraId="6CE658CC" w14:textId="77777777" w:rsidR="00DD2E49" w:rsidRPr="00833913" w:rsidRDefault="00DD2E49" w:rsidP="00DD2E49">
      <w:pPr>
        <w:rPr>
          <w:rFonts w:cstheme="minorHAnsi"/>
          <w:sz w:val="24"/>
          <w:szCs w:val="24"/>
        </w:rPr>
      </w:pPr>
    </w:p>
    <w:p w14:paraId="14C5432A" w14:textId="111978AC" w:rsidR="00715B57" w:rsidRPr="00DD2E49" w:rsidRDefault="00715B57" w:rsidP="00CC1522">
      <w:pPr>
        <w:pStyle w:val="Heading1"/>
        <w:rPr>
          <w:b/>
          <w:bCs/>
        </w:rPr>
      </w:pPr>
      <w:r w:rsidRPr="00DD2E49">
        <w:rPr>
          <w:b/>
          <w:bCs/>
        </w:rPr>
        <w:t xml:space="preserve">Assessment </w:t>
      </w:r>
      <w:r w:rsidR="00DD2E49" w:rsidRPr="00DD2E49">
        <w:rPr>
          <w:b/>
          <w:bCs/>
        </w:rPr>
        <w:t>P</w:t>
      </w:r>
      <w:r w:rsidRPr="00DD2E49">
        <w:rPr>
          <w:b/>
          <w:bCs/>
        </w:rPr>
        <w:t xml:space="preserve">rocess </w:t>
      </w:r>
    </w:p>
    <w:p w14:paraId="6EAE6ED5" w14:textId="36427784" w:rsidR="00715B57" w:rsidRDefault="00715B57" w:rsidP="00715B57">
      <w:pPr>
        <w:pStyle w:val="ListParagraph"/>
        <w:numPr>
          <w:ilvl w:val="0"/>
          <w:numId w:val="3"/>
        </w:numPr>
        <w:rPr>
          <w:rFonts w:cstheme="minorHAnsi"/>
          <w:sz w:val="24"/>
          <w:szCs w:val="24"/>
        </w:rPr>
      </w:pPr>
      <w:r w:rsidRPr="00521B08">
        <w:rPr>
          <w:rFonts w:cstheme="minorHAnsi"/>
          <w:sz w:val="24"/>
          <w:szCs w:val="24"/>
        </w:rPr>
        <w:t>Submit</w:t>
      </w:r>
      <w:r w:rsidRPr="00833913">
        <w:rPr>
          <w:rFonts w:cstheme="minorHAnsi"/>
          <w:sz w:val="24"/>
          <w:szCs w:val="24"/>
        </w:rPr>
        <w:t xml:space="preserve"> your award application on the online portal</w:t>
      </w:r>
      <w:r w:rsidR="00BD1FD8" w:rsidRPr="00833913">
        <w:rPr>
          <w:rFonts w:cstheme="minorHAnsi"/>
          <w:sz w:val="24"/>
          <w:szCs w:val="24"/>
        </w:rPr>
        <w:t xml:space="preserve">, </w:t>
      </w:r>
      <w:r w:rsidRPr="00833913">
        <w:rPr>
          <w:rFonts w:cstheme="minorHAnsi"/>
          <w:sz w:val="24"/>
          <w:szCs w:val="24"/>
        </w:rPr>
        <w:t xml:space="preserve">once you feel you have completed </w:t>
      </w:r>
      <w:proofErr w:type="gramStart"/>
      <w:r w:rsidRPr="00833913">
        <w:rPr>
          <w:rFonts w:cstheme="minorHAnsi"/>
          <w:sz w:val="24"/>
          <w:szCs w:val="24"/>
        </w:rPr>
        <w:t>all of</w:t>
      </w:r>
      <w:proofErr w:type="gramEnd"/>
      <w:r w:rsidRPr="00833913">
        <w:rPr>
          <w:rFonts w:cstheme="minorHAnsi"/>
          <w:sz w:val="24"/>
          <w:szCs w:val="24"/>
        </w:rPr>
        <w:t xml:space="preserve"> the award criteria and uploaded evidence for each one</w:t>
      </w:r>
      <w:r w:rsidR="007F47B5" w:rsidRPr="00833913">
        <w:rPr>
          <w:rFonts w:cstheme="minorHAnsi"/>
          <w:sz w:val="24"/>
          <w:szCs w:val="24"/>
        </w:rPr>
        <w:t>.</w:t>
      </w:r>
      <w:r w:rsidR="00521B08">
        <w:rPr>
          <w:rFonts w:cstheme="minorHAnsi"/>
          <w:sz w:val="24"/>
          <w:szCs w:val="24"/>
        </w:rPr>
        <w:t xml:space="preserve"> (the ‘Submit’ button will only be active once you have uploaded once piece of evidence against each </w:t>
      </w:r>
      <w:proofErr w:type="gramStart"/>
      <w:r w:rsidR="00521B08">
        <w:rPr>
          <w:rFonts w:cstheme="minorHAnsi"/>
          <w:sz w:val="24"/>
          <w:szCs w:val="24"/>
        </w:rPr>
        <w:t>criteria</w:t>
      </w:r>
      <w:proofErr w:type="gramEnd"/>
      <w:r w:rsidR="00521B08">
        <w:rPr>
          <w:rFonts w:cstheme="minorHAnsi"/>
          <w:sz w:val="24"/>
          <w:szCs w:val="24"/>
        </w:rPr>
        <w:t xml:space="preserve"> required for the award level) </w:t>
      </w:r>
    </w:p>
    <w:p w14:paraId="2EEFE137" w14:textId="05ED3CD9" w:rsidR="00521B08" w:rsidRPr="00833913" w:rsidRDefault="00521B08" w:rsidP="00715B57">
      <w:pPr>
        <w:pStyle w:val="ListParagraph"/>
        <w:numPr>
          <w:ilvl w:val="0"/>
          <w:numId w:val="3"/>
        </w:numPr>
        <w:rPr>
          <w:rFonts w:cstheme="minorHAnsi"/>
          <w:sz w:val="24"/>
          <w:szCs w:val="24"/>
        </w:rPr>
      </w:pPr>
      <w:r>
        <w:rPr>
          <w:rFonts w:cstheme="minorHAnsi"/>
          <w:sz w:val="24"/>
          <w:szCs w:val="24"/>
        </w:rPr>
        <w:t xml:space="preserve">Once your portfolio has been submitted, you won’t be able to change any evidence until the ESWAW team review it. </w:t>
      </w:r>
    </w:p>
    <w:p w14:paraId="34DED3A5" w14:textId="6243E3A6" w:rsidR="00715B57" w:rsidRPr="00833913" w:rsidRDefault="00715B57" w:rsidP="00715B57">
      <w:pPr>
        <w:pStyle w:val="ListParagraph"/>
        <w:numPr>
          <w:ilvl w:val="0"/>
          <w:numId w:val="3"/>
        </w:numPr>
        <w:rPr>
          <w:rFonts w:cstheme="minorHAnsi"/>
          <w:sz w:val="24"/>
          <w:szCs w:val="24"/>
        </w:rPr>
      </w:pPr>
      <w:r w:rsidRPr="00833913">
        <w:rPr>
          <w:rFonts w:cstheme="minorHAnsi"/>
          <w:sz w:val="24"/>
          <w:szCs w:val="24"/>
        </w:rPr>
        <w:t>The ESWAW team will review your portfolio</w:t>
      </w:r>
      <w:r w:rsidR="007F47B5" w:rsidRPr="00833913">
        <w:rPr>
          <w:rFonts w:cstheme="minorHAnsi"/>
          <w:sz w:val="24"/>
          <w:szCs w:val="24"/>
        </w:rPr>
        <w:t>.</w:t>
      </w:r>
    </w:p>
    <w:p w14:paraId="636A3AEE" w14:textId="618144FF" w:rsidR="00715B57" w:rsidRPr="00833913" w:rsidRDefault="00715B57" w:rsidP="00715B57">
      <w:pPr>
        <w:pStyle w:val="ListParagraph"/>
        <w:numPr>
          <w:ilvl w:val="0"/>
          <w:numId w:val="3"/>
        </w:numPr>
        <w:rPr>
          <w:rFonts w:cstheme="minorHAnsi"/>
          <w:sz w:val="24"/>
          <w:szCs w:val="24"/>
        </w:rPr>
      </w:pPr>
      <w:r w:rsidRPr="00833913">
        <w:rPr>
          <w:rFonts w:cstheme="minorHAnsi"/>
          <w:sz w:val="24"/>
          <w:szCs w:val="24"/>
        </w:rPr>
        <w:t>Once your portfolio has been approved, the ESWAW team will request to book a site visit to your workplace to confirm you meet the criteria and for you to showcase all the brilliant things you have been doing as an organisation! The team will want to meet and speak with representatives across different levels of your organisation</w:t>
      </w:r>
      <w:r w:rsidR="007F47B5" w:rsidRPr="00833913">
        <w:rPr>
          <w:rFonts w:cstheme="minorHAnsi"/>
          <w:sz w:val="24"/>
          <w:szCs w:val="24"/>
        </w:rPr>
        <w:t>.</w:t>
      </w:r>
    </w:p>
    <w:p w14:paraId="7D639C11" w14:textId="53CCE03F" w:rsidR="00715B57" w:rsidRPr="00833913" w:rsidRDefault="00715B57" w:rsidP="00715B57">
      <w:pPr>
        <w:pStyle w:val="ListParagraph"/>
        <w:numPr>
          <w:ilvl w:val="0"/>
          <w:numId w:val="3"/>
        </w:numPr>
        <w:rPr>
          <w:rFonts w:cstheme="minorHAnsi"/>
          <w:sz w:val="24"/>
          <w:szCs w:val="24"/>
        </w:rPr>
      </w:pPr>
      <w:r w:rsidRPr="00833913">
        <w:rPr>
          <w:rFonts w:cstheme="minorHAnsi"/>
          <w:sz w:val="24"/>
          <w:szCs w:val="24"/>
        </w:rPr>
        <w:t xml:space="preserve">Confirmation of your award will be </w:t>
      </w:r>
      <w:proofErr w:type="gramStart"/>
      <w:r w:rsidRPr="00833913">
        <w:rPr>
          <w:rFonts w:cstheme="minorHAnsi"/>
          <w:sz w:val="24"/>
          <w:szCs w:val="24"/>
        </w:rPr>
        <w:t>sent</w:t>
      </w:r>
      <w:proofErr w:type="gramEnd"/>
      <w:r w:rsidRPr="00833913">
        <w:rPr>
          <w:rFonts w:cstheme="minorHAnsi"/>
          <w:sz w:val="24"/>
          <w:szCs w:val="24"/>
        </w:rPr>
        <w:t xml:space="preserve"> </w:t>
      </w:r>
      <w:r w:rsidRPr="00B84C9F">
        <w:rPr>
          <w:rFonts w:cstheme="minorHAnsi"/>
          <w:sz w:val="24"/>
          <w:szCs w:val="24"/>
        </w:rPr>
        <w:t xml:space="preserve">and you will be invited to the </w:t>
      </w:r>
      <w:r w:rsidR="00BD1FD8" w:rsidRPr="00B84C9F">
        <w:rPr>
          <w:rFonts w:cstheme="minorHAnsi"/>
          <w:sz w:val="24"/>
          <w:szCs w:val="24"/>
        </w:rPr>
        <w:t>A</w:t>
      </w:r>
      <w:r w:rsidRPr="00B84C9F">
        <w:rPr>
          <w:rFonts w:cstheme="minorHAnsi"/>
          <w:sz w:val="24"/>
          <w:szCs w:val="24"/>
        </w:rPr>
        <w:t xml:space="preserve">nnual Wellbeing at Work </w:t>
      </w:r>
      <w:r w:rsidR="00BD1FD8" w:rsidRPr="00B84C9F">
        <w:rPr>
          <w:rFonts w:cstheme="minorHAnsi"/>
          <w:sz w:val="24"/>
          <w:szCs w:val="24"/>
        </w:rPr>
        <w:t>A</w:t>
      </w:r>
      <w:r w:rsidRPr="00B84C9F">
        <w:rPr>
          <w:rFonts w:cstheme="minorHAnsi"/>
          <w:sz w:val="24"/>
          <w:szCs w:val="24"/>
        </w:rPr>
        <w:t xml:space="preserve">ward </w:t>
      </w:r>
      <w:r w:rsidR="00BD1FD8" w:rsidRPr="00B84C9F">
        <w:rPr>
          <w:rFonts w:cstheme="minorHAnsi"/>
          <w:sz w:val="24"/>
          <w:szCs w:val="24"/>
        </w:rPr>
        <w:t>P</w:t>
      </w:r>
      <w:r w:rsidRPr="00B84C9F">
        <w:rPr>
          <w:rFonts w:cstheme="minorHAnsi"/>
          <w:sz w:val="24"/>
          <w:szCs w:val="24"/>
        </w:rPr>
        <w:t xml:space="preserve">resentation </w:t>
      </w:r>
      <w:r w:rsidR="00BD1FD8" w:rsidRPr="00B84C9F">
        <w:rPr>
          <w:rFonts w:cstheme="minorHAnsi"/>
          <w:sz w:val="24"/>
          <w:szCs w:val="24"/>
        </w:rPr>
        <w:t>E</w:t>
      </w:r>
      <w:r w:rsidRPr="00B84C9F">
        <w:rPr>
          <w:rFonts w:cstheme="minorHAnsi"/>
          <w:sz w:val="24"/>
          <w:szCs w:val="24"/>
        </w:rPr>
        <w:t>vent</w:t>
      </w:r>
      <w:r w:rsidR="001C57E0">
        <w:rPr>
          <w:rFonts w:cstheme="minorHAnsi"/>
          <w:sz w:val="24"/>
          <w:szCs w:val="24"/>
        </w:rPr>
        <w:t>.</w:t>
      </w:r>
      <w:r w:rsidRPr="00833913">
        <w:rPr>
          <w:rFonts w:cstheme="minorHAnsi"/>
          <w:sz w:val="24"/>
          <w:szCs w:val="24"/>
        </w:rPr>
        <w:t xml:space="preserve"> </w:t>
      </w:r>
    </w:p>
    <w:p w14:paraId="22E1454E" w14:textId="77777777" w:rsidR="00BD1FD8" w:rsidRPr="00833913" w:rsidRDefault="00BD1FD8" w:rsidP="00BD1FD8">
      <w:pPr>
        <w:rPr>
          <w:rFonts w:cstheme="minorHAnsi"/>
          <w:sz w:val="24"/>
          <w:szCs w:val="24"/>
        </w:rPr>
      </w:pPr>
    </w:p>
    <w:p w14:paraId="71672FAF" w14:textId="64E12519" w:rsidR="00715B57" w:rsidRPr="00BD1FD8" w:rsidRDefault="00715B57" w:rsidP="00CC1522">
      <w:pPr>
        <w:pStyle w:val="Heading1"/>
        <w:rPr>
          <w:b/>
          <w:bCs/>
        </w:rPr>
      </w:pPr>
      <w:r w:rsidRPr="00BD1FD8">
        <w:rPr>
          <w:b/>
          <w:bCs/>
        </w:rPr>
        <w:t xml:space="preserve">Time </w:t>
      </w:r>
      <w:r w:rsidR="00BD1FD8" w:rsidRPr="00BD1FD8">
        <w:rPr>
          <w:b/>
          <w:bCs/>
        </w:rPr>
        <w:t>S</w:t>
      </w:r>
      <w:r w:rsidRPr="00BD1FD8">
        <w:rPr>
          <w:b/>
          <w:bCs/>
        </w:rPr>
        <w:t>cales</w:t>
      </w:r>
    </w:p>
    <w:p w14:paraId="1E9D41FD" w14:textId="323623C1" w:rsidR="00715B57" w:rsidRPr="00833913" w:rsidRDefault="00715B57" w:rsidP="00715B57">
      <w:pPr>
        <w:rPr>
          <w:rFonts w:cstheme="minorHAnsi"/>
          <w:sz w:val="24"/>
          <w:szCs w:val="24"/>
        </w:rPr>
      </w:pPr>
      <w:r w:rsidRPr="00833913">
        <w:rPr>
          <w:rFonts w:cstheme="minorHAnsi"/>
          <w:sz w:val="24"/>
          <w:szCs w:val="24"/>
        </w:rPr>
        <w:t>There is no set time scale for an organisation to complete an award</w:t>
      </w:r>
      <w:r w:rsidR="00BD1FD8" w:rsidRPr="00833913">
        <w:rPr>
          <w:rFonts w:cstheme="minorHAnsi"/>
          <w:sz w:val="24"/>
          <w:szCs w:val="24"/>
        </w:rPr>
        <w:t xml:space="preserve">; </w:t>
      </w:r>
      <w:r w:rsidRPr="00833913">
        <w:rPr>
          <w:rFonts w:cstheme="minorHAnsi"/>
          <w:sz w:val="24"/>
          <w:szCs w:val="24"/>
        </w:rPr>
        <w:t>the accreditation is flexible to your organisation</w:t>
      </w:r>
      <w:r w:rsidR="00BD1FD8" w:rsidRPr="00833913">
        <w:rPr>
          <w:rFonts w:cstheme="minorHAnsi"/>
          <w:sz w:val="24"/>
          <w:szCs w:val="24"/>
        </w:rPr>
        <w:t>’</w:t>
      </w:r>
      <w:r w:rsidRPr="00833913">
        <w:rPr>
          <w:rFonts w:cstheme="minorHAnsi"/>
          <w:sz w:val="24"/>
          <w:szCs w:val="24"/>
        </w:rPr>
        <w:t xml:space="preserve">s needs. We appreciate that all workplaces will have different goals and varying capacity to support their journey towards </w:t>
      </w:r>
      <w:r w:rsidR="00BD1FD8" w:rsidRPr="00833913">
        <w:rPr>
          <w:rFonts w:cstheme="minorHAnsi"/>
          <w:sz w:val="24"/>
          <w:szCs w:val="24"/>
        </w:rPr>
        <w:t xml:space="preserve">the </w:t>
      </w:r>
      <w:r w:rsidRPr="00833913">
        <w:rPr>
          <w:rFonts w:cstheme="minorHAnsi"/>
          <w:sz w:val="24"/>
          <w:szCs w:val="24"/>
        </w:rPr>
        <w:t xml:space="preserve">Wellbeing at Work </w:t>
      </w:r>
      <w:r w:rsidR="00BD1FD8" w:rsidRPr="00833913">
        <w:rPr>
          <w:rFonts w:cstheme="minorHAnsi"/>
          <w:sz w:val="24"/>
          <w:szCs w:val="24"/>
        </w:rPr>
        <w:t>A</w:t>
      </w:r>
      <w:r w:rsidRPr="00833913">
        <w:rPr>
          <w:rFonts w:cstheme="minorHAnsi"/>
          <w:sz w:val="24"/>
          <w:szCs w:val="24"/>
        </w:rPr>
        <w:t>ccreditation, so the programme allows you to complete it as slowly (or speedily!) as is suitable to your organisation.</w:t>
      </w:r>
    </w:p>
    <w:p w14:paraId="11F952AA" w14:textId="6A060AED" w:rsidR="00715B57" w:rsidRPr="00833913" w:rsidRDefault="00715B57" w:rsidP="00715B57">
      <w:pPr>
        <w:rPr>
          <w:rFonts w:cstheme="minorHAnsi"/>
          <w:sz w:val="24"/>
          <w:szCs w:val="24"/>
        </w:rPr>
      </w:pPr>
      <w:r w:rsidRPr="00833913">
        <w:rPr>
          <w:rFonts w:cstheme="minorHAnsi"/>
          <w:sz w:val="24"/>
          <w:szCs w:val="24"/>
        </w:rPr>
        <w:t xml:space="preserve"> </w:t>
      </w:r>
      <w:r w:rsidR="00BD1FD8" w:rsidRPr="00833913">
        <w:rPr>
          <w:rFonts w:cstheme="minorHAnsi"/>
          <w:sz w:val="24"/>
          <w:szCs w:val="24"/>
        </w:rPr>
        <w:t>W</w:t>
      </w:r>
      <w:r w:rsidRPr="00833913">
        <w:rPr>
          <w:rFonts w:cstheme="minorHAnsi"/>
          <w:sz w:val="24"/>
          <w:szCs w:val="24"/>
        </w:rPr>
        <w:t xml:space="preserve">e simply ask that you stay in contact with us regarding your progress and estimated time scales, so that we can best support you with your accreditation journey providing guidance where needed. </w:t>
      </w:r>
    </w:p>
    <w:p w14:paraId="04DE2721" w14:textId="77777777" w:rsidR="00BD1FD8" w:rsidRPr="00CC1522" w:rsidRDefault="00BD1FD8" w:rsidP="00715B57">
      <w:pPr>
        <w:rPr>
          <w:rFonts w:ascii="Arial" w:hAnsi="Arial" w:cs="Arial"/>
          <w:sz w:val="24"/>
          <w:szCs w:val="24"/>
        </w:rPr>
      </w:pPr>
    </w:p>
    <w:p w14:paraId="24E50FBD" w14:textId="49BCC608" w:rsidR="00715B57" w:rsidRPr="00BD1FD8" w:rsidRDefault="00715B57" w:rsidP="00CC1522">
      <w:pPr>
        <w:pStyle w:val="Heading1"/>
        <w:rPr>
          <w:b/>
          <w:bCs/>
        </w:rPr>
      </w:pPr>
      <w:r w:rsidRPr="00BD1FD8">
        <w:rPr>
          <w:b/>
          <w:bCs/>
        </w:rPr>
        <w:t xml:space="preserve">Uploading </w:t>
      </w:r>
      <w:r w:rsidR="00BD1FD8">
        <w:rPr>
          <w:b/>
          <w:bCs/>
        </w:rPr>
        <w:t>E</w:t>
      </w:r>
      <w:r w:rsidRPr="00BD1FD8">
        <w:rPr>
          <w:b/>
          <w:bCs/>
        </w:rPr>
        <w:t xml:space="preserve">vidence to the </w:t>
      </w:r>
      <w:r w:rsidR="00BD1FD8">
        <w:rPr>
          <w:b/>
          <w:bCs/>
        </w:rPr>
        <w:t>O</w:t>
      </w:r>
      <w:r w:rsidRPr="00BD1FD8">
        <w:rPr>
          <w:b/>
          <w:bCs/>
        </w:rPr>
        <w:t xml:space="preserve">nline </w:t>
      </w:r>
      <w:r w:rsidR="00BD1FD8">
        <w:rPr>
          <w:b/>
          <w:bCs/>
        </w:rPr>
        <w:t>P</w:t>
      </w:r>
      <w:r w:rsidRPr="00BD1FD8">
        <w:rPr>
          <w:b/>
          <w:bCs/>
        </w:rPr>
        <w:t>ortal</w:t>
      </w:r>
    </w:p>
    <w:p w14:paraId="6557DAA9" w14:textId="24CE9117" w:rsidR="00715B57" w:rsidRPr="00833913" w:rsidRDefault="00715B57" w:rsidP="00715B57">
      <w:pPr>
        <w:rPr>
          <w:rFonts w:cstheme="minorHAnsi"/>
          <w:sz w:val="24"/>
          <w:szCs w:val="24"/>
        </w:rPr>
      </w:pPr>
      <w:r w:rsidRPr="00833913">
        <w:rPr>
          <w:rFonts w:cstheme="minorHAnsi"/>
          <w:sz w:val="24"/>
          <w:szCs w:val="24"/>
        </w:rPr>
        <w:t xml:space="preserve">If you haven’t already, you can </w:t>
      </w:r>
      <w:r w:rsidRPr="00B84C9F">
        <w:rPr>
          <w:rFonts w:cstheme="minorHAnsi"/>
          <w:sz w:val="24"/>
          <w:szCs w:val="24"/>
        </w:rPr>
        <w:t>register</w:t>
      </w:r>
      <w:r w:rsidR="00015FBD" w:rsidRPr="00B84C9F">
        <w:rPr>
          <w:rFonts w:cstheme="minorHAnsi"/>
          <w:sz w:val="24"/>
          <w:szCs w:val="24"/>
        </w:rPr>
        <w:t xml:space="preserve"> </w:t>
      </w:r>
      <w:hyperlink r:id="rId17" w:history="1">
        <w:r w:rsidR="00E93085" w:rsidRPr="00E93085">
          <w:rPr>
            <w:rStyle w:val="Hyperlink"/>
            <w:rFonts w:cstheme="minorHAnsi"/>
            <w:sz w:val="24"/>
            <w:szCs w:val="24"/>
          </w:rPr>
          <w:t>here</w:t>
        </w:r>
      </w:hyperlink>
      <w:r w:rsidR="00E93085">
        <w:rPr>
          <w:rFonts w:cstheme="minorHAnsi"/>
          <w:sz w:val="24"/>
          <w:szCs w:val="24"/>
        </w:rPr>
        <w:t xml:space="preserve"> </w:t>
      </w:r>
      <w:r w:rsidRPr="00833913">
        <w:rPr>
          <w:rFonts w:cstheme="minorHAnsi"/>
          <w:sz w:val="24"/>
          <w:szCs w:val="24"/>
        </w:rPr>
        <w:t xml:space="preserve">to our Wellbeing at Work website, where you can manage your application toward award status. </w:t>
      </w:r>
    </w:p>
    <w:p w14:paraId="760D8589" w14:textId="480F43C2" w:rsidR="00774915" w:rsidRPr="00774915" w:rsidRDefault="00774915" w:rsidP="00774915">
      <w:pPr>
        <w:pStyle w:val="Heading2"/>
        <w:rPr>
          <w:b/>
          <w:bCs/>
        </w:rPr>
      </w:pPr>
      <w:r w:rsidRPr="00774915">
        <w:rPr>
          <w:b/>
          <w:bCs/>
        </w:rPr>
        <w:t>Dashboard</w:t>
      </w:r>
    </w:p>
    <w:p w14:paraId="098E5CC0" w14:textId="36D8F381" w:rsidR="00774915" w:rsidRPr="00833913" w:rsidRDefault="00715B57" w:rsidP="00715B57">
      <w:pPr>
        <w:rPr>
          <w:rFonts w:cstheme="minorHAnsi"/>
          <w:sz w:val="24"/>
          <w:szCs w:val="24"/>
        </w:rPr>
      </w:pPr>
      <w:r w:rsidRPr="00833913">
        <w:rPr>
          <w:rFonts w:cstheme="minorHAnsi"/>
          <w:sz w:val="24"/>
          <w:szCs w:val="24"/>
        </w:rPr>
        <w:t xml:space="preserve">On your </w:t>
      </w:r>
      <w:r w:rsidR="00774915" w:rsidRPr="00833913">
        <w:rPr>
          <w:rFonts w:cstheme="minorHAnsi"/>
          <w:sz w:val="24"/>
          <w:szCs w:val="24"/>
        </w:rPr>
        <w:t>dashboard</w:t>
      </w:r>
      <w:r w:rsidRPr="00833913">
        <w:rPr>
          <w:rFonts w:cstheme="minorHAnsi"/>
          <w:sz w:val="24"/>
          <w:szCs w:val="24"/>
        </w:rPr>
        <w:t xml:space="preserve">, </w:t>
      </w:r>
      <w:r w:rsidRPr="00521B08">
        <w:rPr>
          <w:rFonts w:cstheme="minorHAnsi"/>
          <w:sz w:val="24"/>
          <w:szCs w:val="24"/>
        </w:rPr>
        <w:t>evidence for</w:t>
      </w:r>
      <w:r w:rsidRPr="00833913">
        <w:rPr>
          <w:rFonts w:cstheme="minorHAnsi"/>
          <w:sz w:val="24"/>
          <w:szCs w:val="24"/>
        </w:rPr>
        <w:t xml:space="preserve"> each award criteria can be uploaded digitally on the </w:t>
      </w:r>
      <w:r w:rsidR="00774915" w:rsidRPr="00833913">
        <w:rPr>
          <w:rFonts w:cstheme="minorHAnsi"/>
          <w:sz w:val="24"/>
          <w:szCs w:val="24"/>
        </w:rPr>
        <w:t>E</w:t>
      </w:r>
      <w:r w:rsidRPr="00833913">
        <w:rPr>
          <w:rFonts w:cstheme="minorHAnsi"/>
          <w:sz w:val="24"/>
          <w:szCs w:val="24"/>
        </w:rPr>
        <w:t xml:space="preserve">vidence </w:t>
      </w:r>
      <w:r w:rsidR="00774915" w:rsidRPr="00833913">
        <w:rPr>
          <w:rFonts w:cstheme="minorHAnsi"/>
          <w:sz w:val="24"/>
          <w:szCs w:val="24"/>
        </w:rPr>
        <w:t>F</w:t>
      </w:r>
      <w:r w:rsidRPr="00833913">
        <w:rPr>
          <w:rFonts w:cstheme="minorHAnsi"/>
          <w:sz w:val="24"/>
          <w:szCs w:val="24"/>
        </w:rPr>
        <w:t xml:space="preserve">older. You will be able to build </w:t>
      </w:r>
      <w:r w:rsidR="00774915" w:rsidRPr="00833913">
        <w:rPr>
          <w:rFonts w:cstheme="minorHAnsi"/>
          <w:sz w:val="24"/>
          <w:szCs w:val="24"/>
        </w:rPr>
        <w:t>your</w:t>
      </w:r>
      <w:r w:rsidRPr="00833913">
        <w:rPr>
          <w:rFonts w:cstheme="minorHAnsi"/>
          <w:sz w:val="24"/>
          <w:szCs w:val="24"/>
        </w:rPr>
        <w:t xml:space="preserve"> portfolio of evidence at your own pace, track the status of completed criteria and submit your application to be </w:t>
      </w:r>
      <w:r w:rsidR="00774915" w:rsidRPr="00833913">
        <w:rPr>
          <w:rFonts w:cstheme="minorHAnsi"/>
          <w:sz w:val="24"/>
          <w:szCs w:val="24"/>
        </w:rPr>
        <w:t>assessed</w:t>
      </w:r>
      <w:r w:rsidRPr="00833913">
        <w:rPr>
          <w:rFonts w:cstheme="minorHAnsi"/>
          <w:sz w:val="24"/>
          <w:szCs w:val="24"/>
        </w:rPr>
        <w:t xml:space="preserve"> once you are happy that your portfolio is complete.</w:t>
      </w:r>
      <w:r w:rsidR="00774915" w:rsidRPr="00833913">
        <w:rPr>
          <w:rFonts w:cstheme="minorHAnsi"/>
          <w:sz w:val="24"/>
          <w:szCs w:val="24"/>
        </w:rPr>
        <w:t xml:space="preserve"> You will also be able to track your award status.</w:t>
      </w:r>
      <w:r w:rsidR="007F47B5" w:rsidRPr="00833913">
        <w:rPr>
          <w:rFonts w:cstheme="minorHAnsi"/>
          <w:sz w:val="24"/>
          <w:szCs w:val="24"/>
        </w:rPr>
        <w:t xml:space="preserve"> This i</w:t>
      </w:r>
      <w:r w:rsidR="00774915" w:rsidRPr="00833913">
        <w:rPr>
          <w:rFonts w:cstheme="minorHAnsi"/>
          <w:sz w:val="24"/>
          <w:szCs w:val="24"/>
        </w:rPr>
        <w:t>s the dashboard, once you are logged in:</w:t>
      </w:r>
    </w:p>
    <w:p w14:paraId="7AC7561C" w14:textId="12073E07" w:rsidR="00810330" w:rsidRPr="00CC1522" w:rsidRDefault="00715B57" w:rsidP="00715B57">
      <w:pPr>
        <w:rPr>
          <w:rFonts w:ascii="Arial" w:hAnsi="Arial" w:cs="Arial"/>
          <w:sz w:val="24"/>
          <w:szCs w:val="24"/>
        </w:rPr>
      </w:pPr>
      <w:r w:rsidRPr="00CC1522">
        <w:rPr>
          <w:rFonts w:ascii="Arial" w:hAnsi="Arial" w:cs="Arial"/>
          <w:noProof/>
          <w:sz w:val="24"/>
          <w:szCs w:val="24"/>
        </w:rPr>
        <w:lastRenderedPageBreak/>
        <w:drawing>
          <wp:inline distT="0" distB="0" distL="0" distR="0" wp14:anchorId="116AB6BA" wp14:editId="525444D5">
            <wp:extent cx="5036820" cy="2549501"/>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8"/>
                    <a:srcRect l="8599" t="14389" r="9444" b="11863"/>
                    <a:stretch/>
                  </pic:blipFill>
                  <pic:spPr bwMode="auto">
                    <a:xfrm>
                      <a:off x="0" y="0"/>
                      <a:ext cx="5097012" cy="2579968"/>
                    </a:xfrm>
                    <a:prstGeom prst="rect">
                      <a:avLst/>
                    </a:prstGeom>
                    <a:ln>
                      <a:noFill/>
                    </a:ln>
                    <a:extLst>
                      <a:ext uri="{53640926-AAD7-44D8-BBD7-CCE9431645EC}">
                        <a14:shadowObscured xmlns:a14="http://schemas.microsoft.com/office/drawing/2010/main"/>
                      </a:ext>
                    </a:extLst>
                  </pic:spPr>
                </pic:pic>
              </a:graphicData>
            </a:graphic>
          </wp:inline>
        </w:drawing>
      </w:r>
    </w:p>
    <w:p w14:paraId="3AE34C8A" w14:textId="7E98CA20" w:rsidR="00810330" w:rsidRDefault="00810330" w:rsidP="00715B57">
      <w:pPr>
        <w:rPr>
          <w:rFonts w:ascii="Arial" w:hAnsi="Arial" w:cs="Arial"/>
          <w:sz w:val="24"/>
          <w:szCs w:val="24"/>
        </w:rPr>
      </w:pPr>
    </w:p>
    <w:p w14:paraId="468F3A91" w14:textId="155D2C07" w:rsidR="00774915" w:rsidRPr="00774915" w:rsidRDefault="00774915" w:rsidP="00774915">
      <w:pPr>
        <w:pStyle w:val="Heading2"/>
        <w:rPr>
          <w:b/>
          <w:bCs/>
        </w:rPr>
      </w:pPr>
      <w:r w:rsidRPr="00774915">
        <w:rPr>
          <w:b/>
          <w:bCs/>
        </w:rPr>
        <w:t>Evidence Folder</w:t>
      </w:r>
    </w:p>
    <w:p w14:paraId="3FD1485F" w14:textId="29A5242A" w:rsidR="00521B08" w:rsidRPr="00521B08" w:rsidRDefault="00810330" w:rsidP="00521B08">
      <w:pPr>
        <w:rPr>
          <w:rFonts w:cstheme="minorHAnsi"/>
          <w:sz w:val="24"/>
          <w:szCs w:val="24"/>
        </w:rPr>
      </w:pPr>
      <w:r w:rsidRPr="00833913">
        <w:rPr>
          <w:rFonts w:cstheme="minorHAnsi"/>
          <w:sz w:val="24"/>
          <w:szCs w:val="24"/>
        </w:rPr>
        <w:t xml:space="preserve">You will also have an </w:t>
      </w:r>
      <w:r w:rsidR="00774915" w:rsidRPr="00833913">
        <w:rPr>
          <w:rFonts w:cstheme="minorHAnsi"/>
          <w:sz w:val="24"/>
          <w:szCs w:val="24"/>
        </w:rPr>
        <w:t>E</w:t>
      </w:r>
      <w:r w:rsidRPr="00833913">
        <w:rPr>
          <w:rFonts w:cstheme="minorHAnsi"/>
          <w:sz w:val="24"/>
          <w:szCs w:val="24"/>
        </w:rPr>
        <w:t xml:space="preserve">vidence </w:t>
      </w:r>
      <w:r w:rsidR="00774915" w:rsidRPr="00833913">
        <w:rPr>
          <w:rFonts w:cstheme="minorHAnsi"/>
          <w:sz w:val="24"/>
          <w:szCs w:val="24"/>
        </w:rPr>
        <w:t>F</w:t>
      </w:r>
      <w:r w:rsidRPr="00833913">
        <w:rPr>
          <w:rFonts w:cstheme="minorHAnsi"/>
          <w:sz w:val="24"/>
          <w:szCs w:val="24"/>
        </w:rPr>
        <w:t xml:space="preserve">older, where you will be able to upload </w:t>
      </w:r>
      <w:r w:rsidRPr="00521B08">
        <w:rPr>
          <w:rFonts w:cstheme="minorHAnsi"/>
          <w:sz w:val="24"/>
          <w:szCs w:val="24"/>
        </w:rPr>
        <w:t>evidence</w:t>
      </w:r>
      <w:r w:rsidRPr="00833913">
        <w:rPr>
          <w:rFonts w:cstheme="minorHAnsi"/>
          <w:sz w:val="24"/>
          <w:szCs w:val="24"/>
        </w:rPr>
        <w:t xml:space="preserve"> against each </w:t>
      </w:r>
      <w:proofErr w:type="gramStart"/>
      <w:r w:rsidRPr="00833913">
        <w:rPr>
          <w:rFonts w:cstheme="minorHAnsi"/>
          <w:sz w:val="24"/>
          <w:szCs w:val="24"/>
        </w:rPr>
        <w:t>criteria</w:t>
      </w:r>
      <w:proofErr w:type="gramEnd"/>
      <w:r w:rsidRPr="00833913">
        <w:rPr>
          <w:rFonts w:cstheme="minorHAnsi"/>
          <w:sz w:val="24"/>
          <w:szCs w:val="24"/>
        </w:rPr>
        <w:t xml:space="preserve"> completed in your awards application. </w:t>
      </w:r>
      <w:r w:rsidR="00521B08">
        <w:rPr>
          <w:rFonts w:cstheme="minorHAnsi"/>
          <w:sz w:val="24"/>
          <w:szCs w:val="24"/>
        </w:rPr>
        <w:t>Please note that the website only</w:t>
      </w:r>
      <w:r w:rsidR="00521B08" w:rsidRPr="00521B08">
        <w:rPr>
          <w:rFonts w:cstheme="minorHAnsi"/>
          <w:sz w:val="24"/>
          <w:szCs w:val="24"/>
        </w:rPr>
        <w:t xml:space="preserve"> takes one file (Word, PDF, JPEG or PNG) against each </w:t>
      </w:r>
      <w:proofErr w:type="gramStart"/>
      <w:r w:rsidR="00521B08" w:rsidRPr="00521B08">
        <w:rPr>
          <w:rFonts w:cstheme="minorHAnsi"/>
          <w:sz w:val="24"/>
          <w:szCs w:val="24"/>
        </w:rPr>
        <w:t>criteria</w:t>
      </w:r>
      <w:proofErr w:type="gramEnd"/>
      <w:r w:rsidR="00521B08" w:rsidRPr="00521B08">
        <w:rPr>
          <w:rFonts w:cstheme="minorHAnsi"/>
          <w:sz w:val="24"/>
          <w:szCs w:val="24"/>
        </w:rPr>
        <w:t xml:space="preserve">. If you’d like to submit two pieces of information as evidence, </w:t>
      </w:r>
      <w:proofErr w:type="gramStart"/>
      <w:r w:rsidR="00521B08" w:rsidRPr="00521B08">
        <w:rPr>
          <w:rFonts w:cstheme="minorHAnsi"/>
          <w:sz w:val="24"/>
          <w:szCs w:val="24"/>
        </w:rPr>
        <w:t>e.g.</w:t>
      </w:r>
      <w:proofErr w:type="gramEnd"/>
      <w:r w:rsidR="00521B08" w:rsidRPr="00521B08">
        <w:rPr>
          <w:rFonts w:cstheme="minorHAnsi"/>
          <w:sz w:val="24"/>
          <w:szCs w:val="24"/>
        </w:rPr>
        <w:t xml:space="preserve"> copy of </w:t>
      </w:r>
      <w:r w:rsidR="00521B08">
        <w:rPr>
          <w:rFonts w:cstheme="minorHAnsi"/>
          <w:sz w:val="24"/>
          <w:szCs w:val="24"/>
        </w:rPr>
        <w:t>a</w:t>
      </w:r>
      <w:r w:rsidR="00521B08" w:rsidRPr="00521B08">
        <w:rPr>
          <w:rFonts w:cstheme="minorHAnsi"/>
          <w:sz w:val="24"/>
          <w:szCs w:val="24"/>
        </w:rPr>
        <w:t xml:space="preserve"> policy and screenshot of the intranet page where it can be accessed, please save both in the same file before uploading.  </w:t>
      </w:r>
    </w:p>
    <w:p w14:paraId="6DB35908" w14:textId="13F21DB6" w:rsidR="00810330" w:rsidRPr="00833913" w:rsidRDefault="00810330" w:rsidP="00715B57">
      <w:pPr>
        <w:rPr>
          <w:rFonts w:cstheme="minorHAnsi"/>
          <w:sz w:val="24"/>
          <w:szCs w:val="24"/>
        </w:rPr>
      </w:pPr>
      <w:r w:rsidRPr="00833913">
        <w:rPr>
          <w:rFonts w:cstheme="minorHAnsi"/>
          <w:sz w:val="24"/>
          <w:szCs w:val="24"/>
        </w:rPr>
        <w:t>The ESWAW team will be able to remotely assess your evidence, providing feedback and guidance where needed.</w:t>
      </w:r>
      <w:r w:rsidR="00774915" w:rsidRPr="00833913">
        <w:rPr>
          <w:rFonts w:cstheme="minorHAnsi"/>
          <w:sz w:val="24"/>
          <w:szCs w:val="24"/>
        </w:rPr>
        <w:t xml:space="preserve"> You will also be able to track the assessment status (either pending, </w:t>
      </w:r>
      <w:proofErr w:type="gramStart"/>
      <w:r w:rsidR="00774915" w:rsidRPr="00833913">
        <w:rPr>
          <w:rFonts w:cstheme="minorHAnsi"/>
          <w:sz w:val="24"/>
          <w:szCs w:val="24"/>
        </w:rPr>
        <w:t>approved</w:t>
      </w:r>
      <w:proofErr w:type="gramEnd"/>
      <w:r w:rsidR="00774915" w:rsidRPr="00833913">
        <w:rPr>
          <w:rFonts w:cstheme="minorHAnsi"/>
          <w:sz w:val="24"/>
          <w:szCs w:val="24"/>
        </w:rPr>
        <w:t xml:space="preserve"> or rejected)</w:t>
      </w:r>
      <w:r w:rsidR="00521B08">
        <w:rPr>
          <w:rFonts w:cstheme="minorHAnsi"/>
          <w:sz w:val="24"/>
          <w:szCs w:val="24"/>
        </w:rPr>
        <w:t>,</w:t>
      </w:r>
      <w:r w:rsidR="00774915" w:rsidRPr="00833913">
        <w:rPr>
          <w:rFonts w:cstheme="minorHAnsi"/>
          <w:sz w:val="24"/>
          <w:szCs w:val="24"/>
        </w:rPr>
        <w:t xml:space="preserve"> and edit or delete uploaded evidence. </w:t>
      </w:r>
      <w:r w:rsidR="007F47B5" w:rsidRPr="00833913">
        <w:rPr>
          <w:rFonts w:cstheme="minorHAnsi"/>
          <w:sz w:val="24"/>
          <w:szCs w:val="24"/>
        </w:rPr>
        <w:t>This is your Evidence Folder:</w:t>
      </w:r>
    </w:p>
    <w:p w14:paraId="4588518C" w14:textId="1208B1B5" w:rsidR="00774915" w:rsidRPr="00CC1522" w:rsidRDefault="00774915" w:rsidP="00715B57">
      <w:pPr>
        <w:rPr>
          <w:rFonts w:ascii="Arial" w:hAnsi="Arial" w:cs="Arial"/>
          <w:sz w:val="24"/>
          <w:szCs w:val="24"/>
        </w:rPr>
      </w:pPr>
      <w:r>
        <w:rPr>
          <w:rFonts w:ascii="Arial" w:hAnsi="Arial" w:cs="Arial"/>
          <w:noProof/>
          <w:sz w:val="24"/>
          <w:szCs w:val="24"/>
        </w:rPr>
        <w:drawing>
          <wp:inline distT="0" distB="0" distL="0" distR="0" wp14:anchorId="58D0235D" wp14:editId="18E1305A">
            <wp:extent cx="5718810" cy="252984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18810" cy="2529840"/>
                    </a:xfrm>
                    <a:prstGeom prst="rect">
                      <a:avLst/>
                    </a:prstGeom>
                    <a:noFill/>
                  </pic:spPr>
                </pic:pic>
              </a:graphicData>
            </a:graphic>
          </wp:inline>
        </w:drawing>
      </w:r>
    </w:p>
    <w:p w14:paraId="76C903A8" w14:textId="77777777" w:rsidR="00810330" w:rsidRPr="00CC1522" w:rsidRDefault="00810330" w:rsidP="00715B57">
      <w:pPr>
        <w:rPr>
          <w:rFonts w:ascii="Arial" w:hAnsi="Arial" w:cs="Arial"/>
          <w:b/>
          <w:bCs/>
          <w:sz w:val="24"/>
          <w:szCs w:val="24"/>
        </w:rPr>
      </w:pPr>
    </w:p>
    <w:p w14:paraId="3CBB6214" w14:textId="328AFDB6" w:rsidR="00715B57" w:rsidRPr="00774915" w:rsidRDefault="00EA34E4" w:rsidP="00CC1522">
      <w:pPr>
        <w:pStyle w:val="Heading1"/>
        <w:rPr>
          <w:b/>
          <w:bCs/>
        </w:rPr>
      </w:pPr>
      <w:r>
        <w:rPr>
          <w:b/>
          <w:bCs/>
        </w:rPr>
        <w:t xml:space="preserve">Workplace Health </w:t>
      </w:r>
      <w:r w:rsidR="00774915" w:rsidRPr="00774915">
        <w:rPr>
          <w:b/>
          <w:bCs/>
        </w:rPr>
        <w:t>A</w:t>
      </w:r>
      <w:r w:rsidR="00715B57" w:rsidRPr="00774915">
        <w:rPr>
          <w:b/>
          <w:bCs/>
        </w:rPr>
        <w:t>ssessment</w:t>
      </w:r>
    </w:p>
    <w:p w14:paraId="5FC18E98" w14:textId="21F06C2E" w:rsidR="00D25271" w:rsidRPr="00833913" w:rsidRDefault="00015FBD" w:rsidP="00D25271">
      <w:pPr>
        <w:rPr>
          <w:rFonts w:cstheme="minorHAnsi"/>
          <w:sz w:val="24"/>
          <w:szCs w:val="24"/>
        </w:rPr>
      </w:pPr>
      <w:r w:rsidRPr="00833913">
        <w:rPr>
          <w:rFonts w:cstheme="minorHAnsi"/>
          <w:sz w:val="24"/>
          <w:szCs w:val="24"/>
        </w:rPr>
        <w:t>Undertaking workplace health assessments, or employee surveys, within your organisation is an important task to ensure that</w:t>
      </w:r>
      <w:r w:rsidR="00774915" w:rsidRPr="00833913">
        <w:rPr>
          <w:rFonts w:cstheme="minorHAnsi"/>
          <w:sz w:val="24"/>
          <w:szCs w:val="24"/>
        </w:rPr>
        <w:t xml:space="preserve"> your</w:t>
      </w:r>
      <w:r w:rsidRPr="00833913">
        <w:rPr>
          <w:rFonts w:cstheme="minorHAnsi"/>
          <w:sz w:val="24"/>
          <w:szCs w:val="24"/>
        </w:rPr>
        <w:t xml:space="preserve"> employees voices are heard, to understand more about your workforce, but it also helps you to measure the impact of any health and </w:t>
      </w:r>
      <w:r w:rsidRPr="00833913">
        <w:rPr>
          <w:rFonts w:cstheme="minorHAnsi"/>
          <w:sz w:val="24"/>
          <w:szCs w:val="24"/>
        </w:rPr>
        <w:lastRenderedPageBreak/>
        <w:t>wellbeing improvements you are making.</w:t>
      </w:r>
      <w:r w:rsidR="00D25271" w:rsidRPr="00833913">
        <w:rPr>
          <w:rFonts w:cstheme="minorHAnsi"/>
          <w:sz w:val="24"/>
          <w:szCs w:val="24"/>
        </w:rPr>
        <w:t xml:space="preserve"> That’s why the </w:t>
      </w:r>
      <w:r w:rsidR="00050F54">
        <w:rPr>
          <w:rFonts w:cstheme="minorHAnsi"/>
          <w:sz w:val="24"/>
          <w:szCs w:val="24"/>
        </w:rPr>
        <w:t>workplace health survey or assessment</w:t>
      </w:r>
      <w:r w:rsidR="00D25271" w:rsidRPr="00833913">
        <w:rPr>
          <w:rFonts w:cstheme="minorHAnsi"/>
          <w:sz w:val="24"/>
          <w:szCs w:val="24"/>
        </w:rPr>
        <w:t xml:space="preserve"> is a </w:t>
      </w:r>
      <w:proofErr w:type="gramStart"/>
      <w:r w:rsidR="00D25271" w:rsidRPr="00833913">
        <w:rPr>
          <w:rFonts w:cstheme="minorHAnsi"/>
          <w:sz w:val="24"/>
          <w:szCs w:val="24"/>
        </w:rPr>
        <w:t>mandatory</w:t>
      </w:r>
      <w:r w:rsidR="007F47B5" w:rsidRPr="00833913">
        <w:rPr>
          <w:rFonts w:cstheme="minorHAnsi"/>
          <w:sz w:val="24"/>
          <w:szCs w:val="24"/>
        </w:rPr>
        <w:t xml:space="preserve"> </w:t>
      </w:r>
      <w:r w:rsidR="00D25271" w:rsidRPr="00833913">
        <w:rPr>
          <w:rFonts w:cstheme="minorHAnsi"/>
          <w:sz w:val="24"/>
          <w:szCs w:val="24"/>
        </w:rPr>
        <w:t>criteria</w:t>
      </w:r>
      <w:proofErr w:type="gramEnd"/>
      <w:r w:rsidR="00D25271" w:rsidRPr="00833913">
        <w:rPr>
          <w:rFonts w:cstheme="minorHAnsi"/>
          <w:sz w:val="24"/>
          <w:szCs w:val="24"/>
        </w:rPr>
        <w:t xml:space="preserve"> at each award level of the Accreditation programme.</w:t>
      </w:r>
    </w:p>
    <w:p w14:paraId="42AA55B2" w14:textId="13DBA751" w:rsidR="00015FBD" w:rsidRPr="00833913" w:rsidRDefault="00015FBD" w:rsidP="00715B57">
      <w:pPr>
        <w:rPr>
          <w:rFonts w:cstheme="minorHAnsi"/>
          <w:sz w:val="24"/>
          <w:szCs w:val="24"/>
        </w:rPr>
      </w:pPr>
      <w:r w:rsidRPr="00833913">
        <w:rPr>
          <w:rFonts w:cstheme="minorHAnsi"/>
          <w:sz w:val="24"/>
          <w:szCs w:val="24"/>
        </w:rPr>
        <w:t>A</w:t>
      </w:r>
      <w:r w:rsidR="00D25271" w:rsidRPr="00833913">
        <w:rPr>
          <w:rFonts w:cstheme="minorHAnsi"/>
          <w:sz w:val="24"/>
          <w:szCs w:val="24"/>
        </w:rPr>
        <w:t>ccording to best practice, a</w:t>
      </w:r>
      <w:r w:rsidRPr="00833913">
        <w:rPr>
          <w:rFonts w:cstheme="minorHAnsi"/>
          <w:sz w:val="24"/>
          <w:szCs w:val="24"/>
        </w:rPr>
        <w:t xml:space="preserve">n anonymous employee survey </w:t>
      </w:r>
      <w:r w:rsidR="00774915" w:rsidRPr="00833913">
        <w:rPr>
          <w:rFonts w:cstheme="minorHAnsi"/>
          <w:sz w:val="24"/>
          <w:szCs w:val="24"/>
        </w:rPr>
        <w:t xml:space="preserve">or questionnaire </w:t>
      </w:r>
      <w:r w:rsidRPr="00833913">
        <w:rPr>
          <w:rFonts w:cstheme="minorHAnsi"/>
          <w:sz w:val="24"/>
          <w:szCs w:val="24"/>
        </w:rPr>
        <w:t xml:space="preserve">should be conducted annually, and you should analyse the results to understand where to target further improvements to health and wellbeing. </w:t>
      </w:r>
    </w:p>
    <w:p w14:paraId="77627A70" w14:textId="34D90E2A" w:rsidR="00015FBD" w:rsidRPr="00833913" w:rsidRDefault="00015FBD" w:rsidP="00715B57">
      <w:pPr>
        <w:rPr>
          <w:rFonts w:cstheme="minorHAnsi"/>
          <w:sz w:val="24"/>
          <w:szCs w:val="24"/>
        </w:rPr>
      </w:pPr>
      <w:r w:rsidRPr="00833913">
        <w:rPr>
          <w:rFonts w:cstheme="minorHAnsi"/>
          <w:sz w:val="24"/>
          <w:szCs w:val="24"/>
        </w:rPr>
        <w:t xml:space="preserve">We have pulled together a </w:t>
      </w:r>
      <w:r w:rsidRPr="00160250">
        <w:rPr>
          <w:rFonts w:cstheme="minorHAnsi"/>
          <w:sz w:val="24"/>
          <w:szCs w:val="24"/>
        </w:rPr>
        <w:t>template workplace health assessment</w:t>
      </w:r>
      <w:r w:rsidRPr="00833913">
        <w:rPr>
          <w:rFonts w:cstheme="minorHAnsi"/>
          <w:sz w:val="24"/>
          <w:szCs w:val="24"/>
        </w:rPr>
        <w:t xml:space="preserve"> for your organisation to use, there is also guidance on using the template and assessing the results</w:t>
      </w:r>
      <w:r w:rsidR="00B84C9F">
        <w:rPr>
          <w:rFonts w:cstheme="minorHAnsi"/>
          <w:sz w:val="24"/>
          <w:szCs w:val="24"/>
        </w:rPr>
        <w:t>.</w:t>
      </w:r>
      <w:r w:rsidR="00160250">
        <w:rPr>
          <w:rFonts w:cstheme="minorHAnsi"/>
          <w:sz w:val="24"/>
          <w:szCs w:val="24"/>
        </w:rPr>
        <w:t xml:space="preserve"> We will send you this template </w:t>
      </w:r>
      <w:r w:rsidR="00E93085">
        <w:rPr>
          <w:rFonts w:cstheme="minorHAnsi"/>
          <w:sz w:val="24"/>
          <w:szCs w:val="24"/>
        </w:rPr>
        <w:t>after</w:t>
      </w:r>
      <w:r w:rsidR="00160250">
        <w:rPr>
          <w:rFonts w:cstheme="minorHAnsi"/>
          <w:sz w:val="24"/>
          <w:szCs w:val="24"/>
        </w:rPr>
        <w:t xml:space="preserve"> your initial welcome call. </w:t>
      </w:r>
    </w:p>
    <w:p w14:paraId="4ED66BE7" w14:textId="77777777" w:rsidR="00015FBD" w:rsidRPr="00CC1522" w:rsidRDefault="00015FBD" w:rsidP="00715B57">
      <w:pPr>
        <w:rPr>
          <w:rFonts w:ascii="Arial" w:hAnsi="Arial" w:cs="Arial"/>
          <w:b/>
          <w:bCs/>
          <w:sz w:val="24"/>
          <w:szCs w:val="24"/>
        </w:rPr>
      </w:pPr>
    </w:p>
    <w:p w14:paraId="6FBED641" w14:textId="27E90377" w:rsidR="00715B57" w:rsidRPr="00774915" w:rsidRDefault="00715B57" w:rsidP="00CC1522">
      <w:pPr>
        <w:pStyle w:val="Heading1"/>
        <w:rPr>
          <w:b/>
          <w:bCs/>
        </w:rPr>
      </w:pPr>
      <w:r w:rsidRPr="00774915">
        <w:rPr>
          <w:b/>
          <w:bCs/>
        </w:rPr>
        <w:t xml:space="preserve">Workplace </w:t>
      </w:r>
      <w:r w:rsidR="00050F54">
        <w:rPr>
          <w:b/>
          <w:bCs/>
        </w:rPr>
        <w:t>Wellbeing</w:t>
      </w:r>
      <w:r w:rsidRPr="00774915">
        <w:rPr>
          <w:b/>
          <w:bCs/>
        </w:rPr>
        <w:t xml:space="preserve"> Champion </w:t>
      </w:r>
      <w:r w:rsidR="00774915" w:rsidRPr="00774915">
        <w:rPr>
          <w:b/>
          <w:bCs/>
        </w:rPr>
        <w:t>T</w:t>
      </w:r>
      <w:r w:rsidRPr="00774915">
        <w:rPr>
          <w:b/>
          <w:bCs/>
        </w:rPr>
        <w:t>raining</w:t>
      </w:r>
    </w:p>
    <w:p w14:paraId="4992F0F8" w14:textId="4A198956" w:rsidR="00015FBD" w:rsidRPr="00833913" w:rsidRDefault="00015FBD" w:rsidP="00015FBD">
      <w:pPr>
        <w:rPr>
          <w:rFonts w:cstheme="minorHAnsi"/>
          <w:sz w:val="24"/>
          <w:szCs w:val="24"/>
        </w:rPr>
      </w:pPr>
      <w:r w:rsidRPr="00833913">
        <w:rPr>
          <w:rFonts w:cstheme="minorHAnsi"/>
          <w:sz w:val="24"/>
          <w:szCs w:val="24"/>
        </w:rPr>
        <w:t xml:space="preserve">As part of the East Sussex Wellbeing at Work </w:t>
      </w:r>
      <w:r w:rsidR="00774915" w:rsidRPr="00833913">
        <w:rPr>
          <w:rFonts w:cstheme="minorHAnsi"/>
          <w:sz w:val="24"/>
          <w:szCs w:val="24"/>
        </w:rPr>
        <w:t>P</w:t>
      </w:r>
      <w:r w:rsidRPr="00833913">
        <w:rPr>
          <w:rFonts w:cstheme="minorHAnsi"/>
          <w:sz w:val="24"/>
          <w:szCs w:val="24"/>
        </w:rPr>
        <w:t xml:space="preserve">rogramme, we provide free Workplace Health Champions Training. We encourage </w:t>
      </w:r>
      <w:r w:rsidR="00774915" w:rsidRPr="00833913">
        <w:rPr>
          <w:rFonts w:cstheme="minorHAnsi"/>
          <w:sz w:val="24"/>
          <w:szCs w:val="24"/>
        </w:rPr>
        <w:t>you</w:t>
      </w:r>
      <w:r w:rsidRPr="00833913">
        <w:rPr>
          <w:rFonts w:cstheme="minorHAnsi"/>
          <w:sz w:val="24"/>
          <w:szCs w:val="24"/>
        </w:rPr>
        <w:t xml:space="preserve"> to send at least one employee on this crucial training, </w:t>
      </w:r>
      <w:r w:rsidR="00050F54">
        <w:rPr>
          <w:rFonts w:cstheme="minorHAnsi"/>
          <w:sz w:val="24"/>
          <w:szCs w:val="24"/>
        </w:rPr>
        <w:t xml:space="preserve">delivered over two half-day sessions, </w:t>
      </w:r>
      <w:r w:rsidRPr="00833913">
        <w:rPr>
          <w:rFonts w:cstheme="minorHAnsi"/>
          <w:sz w:val="24"/>
          <w:szCs w:val="24"/>
        </w:rPr>
        <w:t xml:space="preserve">as having a workplace health champion in your organisation can help to drive </w:t>
      </w:r>
      <w:r w:rsidR="00E759AE">
        <w:rPr>
          <w:rFonts w:cstheme="minorHAnsi"/>
          <w:sz w:val="24"/>
          <w:szCs w:val="24"/>
        </w:rPr>
        <w:t xml:space="preserve">forward </w:t>
      </w:r>
      <w:r w:rsidRPr="00833913">
        <w:rPr>
          <w:rFonts w:cstheme="minorHAnsi"/>
          <w:sz w:val="24"/>
          <w:szCs w:val="24"/>
        </w:rPr>
        <w:t>your accreditation journey, and wellbeing improvements</w:t>
      </w:r>
      <w:r w:rsidR="00A455FF" w:rsidRPr="00833913">
        <w:rPr>
          <w:rFonts w:cstheme="minorHAnsi"/>
          <w:sz w:val="24"/>
          <w:szCs w:val="24"/>
        </w:rPr>
        <w:t>.</w:t>
      </w:r>
    </w:p>
    <w:p w14:paraId="49A4802F" w14:textId="4E51947D" w:rsidR="00A455FF" w:rsidRPr="00833913" w:rsidRDefault="00D25271" w:rsidP="00015FBD">
      <w:pPr>
        <w:rPr>
          <w:rFonts w:cstheme="minorHAnsi"/>
          <w:sz w:val="24"/>
          <w:szCs w:val="24"/>
        </w:rPr>
      </w:pPr>
      <w:r w:rsidRPr="00833913">
        <w:rPr>
          <w:rFonts w:cstheme="minorHAnsi"/>
          <w:sz w:val="24"/>
          <w:szCs w:val="24"/>
          <w:shd w:val="clear" w:color="auto" w:fill="FFFFFF"/>
        </w:rPr>
        <w:t>Wellbeing</w:t>
      </w:r>
      <w:r w:rsidR="00A455FF" w:rsidRPr="00833913">
        <w:rPr>
          <w:rFonts w:cstheme="minorHAnsi"/>
          <w:sz w:val="24"/>
          <w:szCs w:val="24"/>
          <w:shd w:val="clear" w:color="auto" w:fill="FFFFFF"/>
        </w:rPr>
        <w:t xml:space="preserve"> Champions promote healthy lifestyles by inspiring others to take a more active role in their health. Having </w:t>
      </w:r>
      <w:r w:rsidRPr="00833913">
        <w:rPr>
          <w:rFonts w:cstheme="minorHAnsi"/>
          <w:sz w:val="24"/>
          <w:szCs w:val="24"/>
          <w:shd w:val="clear" w:color="auto" w:fill="FFFFFF"/>
        </w:rPr>
        <w:t>W</w:t>
      </w:r>
      <w:r w:rsidR="00A455FF" w:rsidRPr="00833913">
        <w:rPr>
          <w:rFonts w:cstheme="minorHAnsi"/>
          <w:sz w:val="24"/>
          <w:szCs w:val="24"/>
          <w:shd w:val="clear" w:color="auto" w:fill="FFFFFF"/>
        </w:rPr>
        <w:t>orkplace Health Champions in place is a great way of ensuring that your entire organisation has access to support and that there are regular activities in place to encourage people to connect with each other.</w:t>
      </w:r>
    </w:p>
    <w:p w14:paraId="7D94C7A4" w14:textId="28117183" w:rsidR="00050F54" w:rsidRDefault="00015FBD" w:rsidP="00A455FF">
      <w:pPr>
        <w:rPr>
          <w:rFonts w:cstheme="minorHAnsi"/>
          <w:sz w:val="24"/>
          <w:szCs w:val="24"/>
        </w:rPr>
      </w:pPr>
      <w:r w:rsidRPr="00833913">
        <w:rPr>
          <w:rFonts w:cstheme="minorHAnsi"/>
          <w:sz w:val="24"/>
          <w:szCs w:val="24"/>
        </w:rPr>
        <w:t>The course equips champions to</w:t>
      </w:r>
      <w:r w:rsidR="00050F54">
        <w:rPr>
          <w:rFonts w:cstheme="minorHAnsi"/>
          <w:sz w:val="24"/>
          <w:szCs w:val="24"/>
        </w:rPr>
        <w:t>:</w:t>
      </w:r>
    </w:p>
    <w:p w14:paraId="20499B01" w14:textId="21938D6D" w:rsidR="00050F54" w:rsidRPr="00050F54" w:rsidRDefault="00050F54" w:rsidP="00050F54">
      <w:pPr>
        <w:pStyle w:val="ListParagraph"/>
        <w:numPr>
          <w:ilvl w:val="0"/>
          <w:numId w:val="10"/>
        </w:numPr>
        <w:rPr>
          <w:rFonts w:cstheme="minorHAnsi"/>
          <w:sz w:val="24"/>
          <w:szCs w:val="24"/>
        </w:rPr>
      </w:pPr>
      <w:r>
        <w:rPr>
          <w:rFonts w:cstheme="minorHAnsi"/>
          <w:sz w:val="24"/>
          <w:szCs w:val="24"/>
        </w:rPr>
        <w:t>R</w:t>
      </w:r>
      <w:r w:rsidR="00015FBD" w:rsidRPr="00050F54">
        <w:rPr>
          <w:rFonts w:cstheme="minorHAnsi"/>
          <w:sz w:val="24"/>
          <w:szCs w:val="24"/>
        </w:rPr>
        <w:t>un health campaigns and activities in your workplace</w:t>
      </w:r>
    </w:p>
    <w:p w14:paraId="37E884F3" w14:textId="0A9B6E8D" w:rsidR="00050F54" w:rsidRPr="00050F54" w:rsidRDefault="00050F54" w:rsidP="00050F54">
      <w:pPr>
        <w:pStyle w:val="ListParagraph"/>
        <w:numPr>
          <w:ilvl w:val="0"/>
          <w:numId w:val="10"/>
        </w:numPr>
        <w:rPr>
          <w:rFonts w:cstheme="minorHAnsi"/>
          <w:sz w:val="24"/>
          <w:szCs w:val="24"/>
        </w:rPr>
      </w:pPr>
      <w:r>
        <w:rPr>
          <w:rFonts w:cstheme="minorHAnsi"/>
          <w:sz w:val="24"/>
          <w:szCs w:val="24"/>
        </w:rPr>
        <w:t>I</w:t>
      </w:r>
      <w:r w:rsidR="00015FBD" w:rsidRPr="00050F54">
        <w:rPr>
          <w:rFonts w:cstheme="minorHAnsi"/>
          <w:sz w:val="24"/>
          <w:szCs w:val="24"/>
        </w:rPr>
        <w:t>nitiate and sustain health related conversations with their colleagues</w:t>
      </w:r>
    </w:p>
    <w:p w14:paraId="4EF50018" w14:textId="496C3BD8" w:rsidR="00050F54" w:rsidRPr="00050F54" w:rsidRDefault="00050F54" w:rsidP="00050F54">
      <w:pPr>
        <w:pStyle w:val="ListParagraph"/>
        <w:numPr>
          <w:ilvl w:val="0"/>
          <w:numId w:val="10"/>
        </w:numPr>
        <w:rPr>
          <w:rFonts w:cstheme="minorHAnsi"/>
          <w:sz w:val="24"/>
          <w:szCs w:val="24"/>
        </w:rPr>
      </w:pPr>
      <w:r>
        <w:rPr>
          <w:rFonts w:cstheme="minorHAnsi"/>
          <w:sz w:val="24"/>
          <w:szCs w:val="24"/>
        </w:rPr>
        <w:t>Gain</w:t>
      </w:r>
      <w:r w:rsidR="00A455FF" w:rsidRPr="00050F54">
        <w:rPr>
          <w:rFonts w:cstheme="minorHAnsi"/>
          <w:sz w:val="24"/>
          <w:szCs w:val="24"/>
        </w:rPr>
        <w:t xml:space="preserve"> awareness of local services and resources that colleagues can be signposted towards for support</w:t>
      </w:r>
    </w:p>
    <w:p w14:paraId="34A01714" w14:textId="54E421E4" w:rsidR="00715B57" w:rsidRPr="00833913" w:rsidRDefault="00A455FF" w:rsidP="00A455FF">
      <w:pPr>
        <w:rPr>
          <w:rFonts w:cstheme="minorHAnsi"/>
          <w:sz w:val="24"/>
          <w:szCs w:val="24"/>
        </w:rPr>
      </w:pPr>
      <w:r w:rsidRPr="00833913">
        <w:rPr>
          <w:rFonts w:cstheme="minorHAnsi"/>
          <w:sz w:val="24"/>
          <w:szCs w:val="24"/>
        </w:rPr>
        <w:t>Champions will gain access to a bi-monthly networking meeting hosted by the Wellbeing at Work team, where champions can access support; best practice examples can be shared; health campaign materials will be distributed and expert-led, topic-based upskill sessions led.</w:t>
      </w:r>
    </w:p>
    <w:p w14:paraId="2F9A5E1B" w14:textId="77777777" w:rsidR="00EA34E4" w:rsidRDefault="00A455FF" w:rsidP="00A455FF">
      <w:pPr>
        <w:rPr>
          <w:rFonts w:cstheme="minorHAnsi"/>
          <w:sz w:val="24"/>
          <w:szCs w:val="24"/>
        </w:rPr>
      </w:pPr>
      <w:r w:rsidRPr="00833913">
        <w:rPr>
          <w:rFonts w:cstheme="minorHAnsi"/>
          <w:sz w:val="24"/>
          <w:szCs w:val="24"/>
        </w:rPr>
        <w:t xml:space="preserve">It is expected that an employee being sent on champion training will already have an interest or passion for health and wellbeing, but they don’t need any prior knowledge or training in the area. </w:t>
      </w:r>
      <w:r w:rsidR="001452BC" w:rsidRPr="00833913">
        <w:rPr>
          <w:rFonts w:cstheme="minorHAnsi"/>
          <w:sz w:val="24"/>
          <w:szCs w:val="24"/>
        </w:rPr>
        <w:t>It is helpful to get your future champions booked onto a course as soon as your start the accreditation journey, as they will be able to support your wellbeing initiatives</w:t>
      </w:r>
      <w:r w:rsidR="00EA34E4">
        <w:rPr>
          <w:rFonts w:cstheme="minorHAnsi"/>
          <w:sz w:val="24"/>
          <w:szCs w:val="24"/>
        </w:rPr>
        <w:t>.</w:t>
      </w:r>
    </w:p>
    <w:p w14:paraId="788BD328" w14:textId="5AB70EEA" w:rsidR="003157C2" w:rsidRPr="00833913" w:rsidRDefault="00833913" w:rsidP="00A455FF">
      <w:pPr>
        <w:rPr>
          <w:rFonts w:cstheme="minorHAnsi"/>
          <w:sz w:val="24"/>
          <w:szCs w:val="24"/>
        </w:rPr>
      </w:pPr>
      <w:r>
        <w:rPr>
          <w:rFonts w:cstheme="minorHAnsi"/>
          <w:sz w:val="24"/>
          <w:szCs w:val="24"/>
        </w:rPr>
        <w:t xml:space="preserve">You can find out more about the training, and access the booking forms, on the </w:t>
      </w:r>
      <w:hyperlink r:id="rId20" w:history="1">
        <w:r w:rsidRPr="00F45EAF">
          <w:rPr>
            <w:rStyle w:val="Hyperlink"/>
            <w:rFonts w:cstheme="minorHAnsi"/>
            <w:sz w:val="24"/>
            <w:szCs w:val="24"/>
          </w:rPr>
          <w:t>website</w:t>
        </w:r>
      </w:hyperlink>
      <w:r w:rsidRPr="00F45EAF">
        <w:rPr>
          <w:rFonts w:cstheme="minorHAnsi"/>
          <w:sz w:val="24"/>
          <w:szCs w:val="24"/>
        </w:rPr>
        <w:t>.</w:t>
      </w:r>
    </w:p>
    <w:p w14:paraId="0D2B3376" w14:textId="1EDAF44D" w:rsidR="003157C2" w:rsidRPr="00833913" w:rsidRDefault="003157C2" w:rsidP="00A455FF">
      <w:pPr>
        <w:rPr>
          <w:rFonts w:cstheme="minorHAnsi"/>
          <w:b/>
          <w:bCs/>
          <w:sz w:val="24"/>
          <w:szCs w:val="24"/>
        </w:rPr>
      </w:pPr>
      <w:r w:rsidRPr="00833913">
        <w:rPr>
          <w:rFonts w:cstheme="minorHAnsi"/>
          <w:sz w:val="24"/>
          <w:szCs w:val="24"/>
        </w:rPr>
        <w:t xml:space="preserve">If you have any queries about the process or the accreditation itself, please get in touch with the team at </w:t>
      </w:r>
      <w:hyperlink r:id="rId21" w:history="1">
        <w:r w:rsidRPr="00833913">
          <w:rPr>
            <w:rStyle w:val="Hyperlink"/>
            <w:rFonts w:cstheme="minorHAnsi"/>
            <w:sz w:val="24"/>
            <w:szCs w:val="24"/>
          </w:rPr>
          <w:t>HealthyWorkplace@eastsussex.gov.uk</w:t>
        </w:r>
      </w:hyperlink>
      <w:r w:rsidRPr="00833913">
        <w:rPr>
          <w:rFonts w:cstheme="minorHAnsi"/>
          <w:sz w:val="24"/>
          <w:szCs w:val="24"/>
        </w:rPr>
        <w:t xml:space="preserve"> </w:t>
      </w:r>
    </w:p>
    <w:p w14:paraId="7E71B8BF" w14:textId="7DD70295" w:rsidR="009B27C6" w:rsidRPr="00CC1522" w:rsidRDefault="009B27C6" w:rsidP="00715B57">
      <w:pPr>
        <w:spacing w:after="0" w:line="240" w:lineRule="auto"/>
        <w:rPr>
          <w:rFonts w:ascii="Arial" w:hAnsi="Arial" w:cs="Arial"/>
          <w:color w:val="FF671F"/>
          <w:sz w:val="24"/>
          <w:szCs w:val="24"/>
        </w:rPr>
      </w:pPr>
    </w:p>
    <w:sectPr w:rsidR="009B27C6" w:rsidRPr="00CC1522" w:rsidSect="008A4612">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16E8C" w14:textId="77777777" w:rsidR="008A4612" w:rsidRDefault="008A4612" w:rsidP="008A4612">
      <w:pPr>
        <w:spacing w:after="0" w:line="240" w:lineRule="auto"/>
      </w:pPr>
      <w:r>
        <w:separator/>
      </w:r>
    </w:p>
  </w:endnote>
  <w:endnote w:type="continuationSeparator" w:id="0">
    <w:p w14:paraId="6EB70031" w14:textId="77777777" w:rsidR="008A4612" w:rsidRDefault="008A4612" w:rsidP="008A46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7172358"/>
      <w:docPartObj>
        <w:docPartGallery w:val="Page Numbers (Bottom of Page)"/>
        <w:docPartUnique/>
      </w:docPartObj>
    </w:sdtPr>
    <w:sdtEndPr>
      <w:rPr>
        <w:noProof/>
      </w:rPr>
    </w:sdtEndPr>
    <w:sdtContent>
      <w:p w14:paraId="659F2A2D" w14:textId="7D7CA0EE" w:rsidR="005A61B0" w:rsidRDefault="005A61B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E3796C0" w14:textId="77777777" w:rsidR="005A61B0" w:rsidRDefault="005A61B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9260953"/>
      <w:docPartObj>
        <w:docPartGallery w:val="Page Numbers (Bottom of Page)"/>
        <w:docPartUnique/>
      </w:docPartObj>
    </w:sdtPr>
    <w:sdtEndPr>
      <w:rPr>
        <w:b/>
        <w:bCs/>
        <w:noProof/>
        <w:color w:val="00629B"/>
      </w:rPr>
    </w:sdtEndPr>
    <w:sdtContent>
      <w:p w14:paraId="092EDFD9" w14:textId="39D8EA8F" w:rsidR="008A4612" w:rsidRPr="008A4612" w:rsidRDefault="008A4612" w:rsidP="008A4612">
        <w:pPr>
          <w:pStyle w:val="Footer"/>
          <w:jc w:val="center"/>
          <w:rPr>
            <w:b/>
            <w:bCs/>
            <w:color w:val="00629B"/>
          </w:rPr>
        </w:pPr>
        <w:r w:rsidRPr="008A4612">
          <w:rPr>
            <w:b/>
            <w:bCs/>
            <w:color w:val="00629B"/>
          </w:rPr>
          <w:fldChar w:fldCharType="begin"/>
        </w:r>
        <w:r w:rsidRPr="008A4612">
          <w:rPr>
            <w:b/>
            <w:bCs/>
            <w:color w:val="00629B"/>
          </w:rPr>
          <w:instrText xml:space="preserve"> PAGE   \* MERGEFORMAT </w:instrText>
        </w:r>
        <w:r w:rsidRPr="008A4612">
          <w:rPr>
            <w:b/>
            <w:bCs/>
            <w:color w:val="00629B"/>
          </w:rPr>
          <w:fldChar w:fldCharType="separate"/>
        </w:r>
        <w:r w:rsidRPr="008A4612">
          <w:rPr>
            <w:b/>
            <w:bCs/>
            <w:noProof/>
            <w:color w:val="00629B"/>
          </w:rPr>
          <w:t>2</w:t>
        </w:r>
        <w:r w:rsidRPr="008A4612">
          <w:rPr>
            <w:b/>
            <w:bCs/>
            <w:noProof/>
            <w:color w:val="00629B"/>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666A2" w14:textId="77777777" w:rsidR="008A4612" w:rsidRDefault="008A4612" w:rsidP="008A4612">
      <w:pPr>
        <w:spacing w:after="0" w:line="240" w:lineRule="auto"/>
      </w:pPr>
      <w:r>
        <w:separator/>
      </w:r>
    </w:p>
  </w:footnote>
  <w:footnote w:type="continuationSeparator" w:id="0">
    <w:p w14:paraId="65930D89" w14:textId="77777777" w:rsidR="008A4612" w:rsidRDefault="008A4612" w:rsidP="008A46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29170" w14:textId="5339CEDF" w:rsidR="008A4612" w:rsidRPr="008A4612" w:rsidRDefault="00715B57" w:rsidP="008A4612">
    <w:pPr>
      <w:pStyle w:val="Header"/>
      <w:jc w:val="center"/>
      <w:rPr>
        <w:b/>
        <w:bCs/>
        <w:color w:val="00629B"/>
      </w:rPr>
    </w:pPr>
    <w:r>
      <w:rPr>
        <w:b/>
        <w:bCs/>
        <w:color w:val="00629B"/>
      </w:rPr>
      <w:t xml:space="preserve">Welcome Pack – East Sussex Wellbeing at Work </w:t>
    </w:r>
    <w:r w:rsidR="002176AE">
      <w:rPr>
        <w:b/>
        <w:bCs/>
        <w:color w:val="00629B"/>
      </w:rPr>
      <w:t>P</w:t>
    </w:r>
    <w:r>
      <w:rPr>
        <w:b/>
        <w:bCs/>
        <w:color w:val="00629B"/>
      </w:rPr>
      <w:t>rogramme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A7BC1"/>
    <w:multiLevelType w:val="hybridMultilevel"/>
    <w:tmpl w:val="BA747C02"/>
    <w:lvl w:ilvl="0" w:tplc="BA980AEE">
      <w:start w:val="1"/>
      <w:numFmt w:val="bullet"/>
      <w:lvlText w:val="•"/>
      <w:lvlJc w:val="left"/>
      <w:pPr>
        <w:tabs>
          <w:tab w:val="num" w:pos="720"/>
        </w:tabs>
        <w:ind w:left="720" w:hanging="360"/>
      </w:pPr>
      <w:rPr>
        <w:rFonts w:ascii="Arial" w:hAnsi="Arial" w:hint="default"/>
      </w:rPr>
    </w:lvl>
    <w:lvl w:ilvl="1" w:tplc="B6D69E88">
      <w:start w:val="1"/>
      <w:numFmt w:val="bullet"/>
      <w:lvlText w:val="•"/>
      <w:lvlJc w:val="left"/>
      <w:pPr>
        <w:tabs>
          <w:tab w:val="num" w:pos="1440"/>
        </w:tabs>
        <w:ind w:left="1440" w:hanging="360"/>
      </w:pPr>
      <w:rPr>
        <w:rFonts w:ascii="Arial" w:hAnsi="Arial" w:hint="default"/>
      </w:rPr>
    </w:lvl>
    <w:lvl w:ilvl="2" w:tplc="6360EFCE" w:tentative="1">
      <w:start w:val="1"/>
      <w:numFmt w:val="bullet"/>
      <w:lvlText w:val="•"/>
      <w:lvlJc w:val="left"/>
      <w:pPr>
        <w:tabs>
          <w:tab w:val="num" w:pos="2160"/>
        </w:tabs>
        <w:ind w:left="2160" w:hanging="360"/>
      </w:pPr>
      <w:rPr>
        <w:rFonts w:ascii="Arial" w:hAnsi="Arial" w:hint="default"/>
      </w:rPr>
    </w:lvl>
    <w:lvl w:ilvl="3" w:tplc="6114D854" w:tentative="1">
      <w:start w:val="1"/>
      <w:numFmt w:val="bullet"/>
      <w:lvlText w:val="•"/>
      <w:lvlJc w:val="left"/>
      <w:pPr>
        <w:tabs>
          <w:tab w:val="num" w:pos="2880"/>
        </w:tabs>
        <w:ind w:left="2880" w:hanging="360"/>
      </w:pPr>
      <w:rPr>
        <w:rFonts w:ascii="Arial" w:hAnsi="Arial" w:hint="default"/>
      </w:rPr>
    </w:lvl>
    <w:lvl w:ilvl="4" w:tplc="9DB6B69A" w:tentative="1">
      <w:start w:val="1"/>
      <w:numFmt w:val="bullet"/>
      <w:lvlText w:val="•"/>
      <w:lvlJc w:val="left"/>
      <w:pPr>
        <w:tabs>
          <w:tab w:val="num" w:pos="3600"/>
        </w:tabs>
        <w:ind w:left="3600" w:hanging="360"/>
      </w:pPr>
      <w:rPr>
        <w:rFonts w:ascii="Arial" w:hAnsi="Arial" w:hint="default"/>
      </w:rPr>
    </w:lvl>
    <w:lvl w:ilvl="5" w:tplc="AB50CB9E" w:tentative="1">
      <w:start w:val="1"/>
      <w:numFmt w:val="bullet"/>
      <w:lvlText w:val="•"/>
      <w:lvlJc w:val="left"/>
      <w:pPr>
        <w:tabs>
          <w:tab w:val="num" w:pos="4320"/>
        </w:tabs>
        <w:ind w:left="4320" w:hanging="360"/>
      </w:pPr>
      <w:rPr>
        <w:rFonts w:ascii="Arial" w:hAnsi="Arial" w:hint="default"/>
      </w:rPr>
    </w:lvl>
    <w:lvl w:ilvl="6" w:tplc="FD7AD9F4" w:tentative="1">
      <w:start w:val="1"/>
      <w:numFmt w:val="bullet"/>
      <w:lvlText w:val="•"/>
      <w:lvlJc w:val="left"/>
      <w:pPr>
        <w:tabs>
          <w:tab w:val="num" w:pos="5040"/>
        </w:tabs>
        <w:ind w:left="5040" w:hanging="360"/>
      </w:pPr>
      <w:rPr>
        <w:rFonts w:ascii="Arial" w:hAnsi="Arial" w:hint="default"/>
      </w:rPr>
    </w:lvl>
    <w:lvl w:ilvl="7" w:tplc="1DD84B38" w:tentative="1">
      <w:start w:val="1"/>
      <w:numFmt w:val="bullet"/>
      <w:lvlText w:val="•"/>
      <w:lvlJc w:val="left"/>
      <w:pPr>
        <w:tabs>
          <w:tab w:val="num" w:pos="5760"/>
        </w:tabs>
        <w:ind w:left="5760" w:hanging="360"/>
      </w:pPr>
      <w:rPr>
        <w:rFonts w:ascii="Arial" w:hAnsi="Arial" w:hint="default"/>
      </w:rPr>
    </w:lvl>
    <w:lvl w:ilvl="8" w:tplc="2CC6176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8E31519"/>
    <w:multiLevelType w:val="hybridMultilevel"/>
    <w:tmpl w:val="E474E0C8"/>
    <w:lvl w:ilvl="0" w:tplc="72ACD3DA">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2177FC"/>
    <w:multiLevelType w:val="hybridMultilevel"/>
    <w:tmpl w:val="487410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82A1A92"/>
    <w:multiLevelType w:val="hybridMultilevel"/>
    <w:tmpl w:val="1D92E4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22265B"/>
    <w:multiLevelType w:val="hybridMultilevel"/>
    <w:tmpl w:val="66CABFC0"/>
    <w:lvl w:ilvl="0" w:tplc="D64E0730">
      <w:start w:val="1"/>
      <w:numFmt w:val="bullet"/>
      <w:lvlText w:val="•"/>
      <w:lvlJc w:val="left"/>
      <w:pPr>
        <w:tabs>
          <w:tab w:val="num" w:pos="720"/>
        </w:tabs>
        <w:ind w:left="720" w:hanging="360"/>
      </w:pPr>
      <w:rPr>
        <w:rFonts w:ascii="Arial" w:hAnsi="Arial" w:hint="default"/>
      </w:rPr>
    </w:lvl>
    <w:lvl w:ilvl="1" w:tplc="FFCE3356">
      <w:start w:val="1"/>
      <w:numFmt w:val="bullet"/>
      <w:lvlText w:val="•"/>
      <w:lvlJc w:val="left"/>
      <w:pPr>
        <w:tabs>
          <w:tab w:val="num" w:pos="1440"/>
        </w:tabs>
        <w:ind w:left="1440" w:hanging="360"/>
      </w:pPr>
      <w:rPr>
        <w:rFonts w:ascii="Arial" w:hAnsi="Arial" w:hint="default"/>
      </w:rPr>
    </w:lvl>
    <w:lvl w:ilvl="2" w:tplc="F47CCF02" w:tentative="1">
      <w:start w:val="1"/>
      <w:numFmt w:val="bullet"/>
      <w:lvlText w:val="•"/>
      <w:lvlJc w:val="left"/>
      <w:pPr>
        <w:tabs>
          <w:tab w:val="num" w:pos="2160"/>
        </w:tabs>
        <w:ind w:left="2160" w:hanging="360"/>
      </w:pPr>
      <w:rPr>
        <w:rFonts w:ascii="Arial" w:hAnsi="Arial" w:hint="default"/>
      </w:rPr>
    </w:lvl>
    <w:lvl w:ilvl="3" w:tplc="018A46D0" w:tentative="1">
      <w:start w:val="1"/>
      <w:numFmt w:val="bullet"/>
      <w:lvlText w:val="•"/>
      <w:lvlJc w:val="left"/>
      <w:pPr>
        <w:tabs>
          <w:tab w:val="num" w:pos="2880"/>
        </w:tabs>
        <w:ind w:left="2880" w:hanging="360"/>
      </w:pPr>
      <w:rPr>
        <w:rFonts w:ascii="Arial" w:hAnsi="Arial" w:hint="default"/>
      </w:rPr>
    </w:lvl>
    <w:lvl w:ilvl="4" w:tplc="1228DBE2" w:tentative="1">
      <w:start w:val="1"/>
      <w:numFmt w:val="bullet"/>
      <w:lvlText w:val="•"/>
      <w:lvlJc w:val="left"/>
      <w:pPr>
        <w:tabs>
          <w:tab w:val="num" w:pos="3600"/>
        </w:tabs>
        <w:ind w:left="3600" w:hanging="360"/>
      </w:pPr>
      <w:rPr>
        <w:rFonts w:ascii="Arial" w:hAnsi="Arial" w:hint="default"/>
      </w:rPr>
    </w:lvl>
    <w:lvl w:ilvl="5" w:tplc="2D9074D6" w:tentative="1">
      <w:start w:val="1"/>
      <w:numFmt w:val="bullet"/>
      <w:lvlText w:val="•"/>
      <w:lvlJc w:val="left"/>
      <w:pPr>
        <w:tabs>
          <w:tab w:val="num" w:pos="4320"/>
        </w:tabs>
        <w:ind w:left="4320" w:hanging="360"/>
      </w:pPr>
      <w:rPr>
        <w:rFonts w:ascii="Arial" w:hAnsi="Arial" w:hint="default"/>
      </w:rPr>
    </w:lvl>
    <w:lvl w:ilvl="6" w:tplc="B608C9CE" w:tentative="1">
      <w:start w:val="1"/>
      <w:numFmt w:val="bullet"/>
      <w:lvlText w:val="•"/>
      <w:lvlJc w:val="left"/>
      <w:pPr>
        <w:tabs>
          <w:tab w:val="num" w:pos="5040"/>
        </w:tabs>
        <w:ind w:left="5040" w:hanging="360"/>
      </w:pPr>
      <w:rPr>
        <w:rFonts w:ascii="Arial" w:hAnsi="Arial" w:hint="default"/>
      </w:rPr>
    </w:lvl>
    <w:lvl w:ilvl="7" w:tplc="6190404E" w:tentative="1">
      <w:start w:val="1"/>
      <w:numFmt w:val="bullet"/>
      <w:lvlText w:val="•"/>
      <w:lvlJc w:val="left"/>
      <w:pPr>
        <w:tabs>
          <w:tab w:val="num" w:pos="5760"/>
        </w:tabs>
        <w:ind w:left="5760" w:hanging="360"/>
      </w:pPr>
      <w:rPr>
        <w:rFonts w:ascii="Arial" w:hAnsi="Arial" w:hint="default"/>
      </w:rPr>
    </w:lvl>
    <w:lvl w:ilvl="8" w:tplc="75AE0E0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DE02A24"/>
    <w:multiLevelType w:val="hybridMultilevel"/>
    <w:tmpl w:val="8F3A20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B4003E"/>
    <w:multiLevelType w:val="hybridMultilevel"/>
    <w:tmpl w:val="F87AF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D41AAF"/>
    <w:multiLevelType w:val="hybridMultilevel"/>
    <w:tmpl w:val="E3B2E0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19703B7"/>
    <w:multiLevelType w:val="hybridMultilevel"/>
    <w:tmpl w:val="5204F6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6044D3F"/>
    <w:multiLevelType w:val="hybridMultilevel"/>
    <w:tmpl w:val="5F22F634"/>
    <w:lvl w:ilvl="0" w:tplc="E52C8FE0">
      <w:start w:val="1"/>
      <w:numFmt w:val="bullet"/>
      <w:lvlText w:val="•"/>
      <w:lvlJc w:val="left"/>
      <w:pPr>
        <w:tabs>
          <w:tab w:val="num" w:pos="720"/>
        </w:tabs>
        <w:ind w:left="720" w:hanging="360"/>
      </w:pPr>
      <w:rPr>
        <w:rFonts w:ascii="Arial" w:hAnsi="Arial" w:hint="default"/>
      </w:rPr>
    </w:lvl>
    <w:lvl w:ilvl="1" w:tplc="FE7A216A">
      <w:start w:val="1"/>
      <w:numFmt w:val="bullet"/>
      <w:lvlText w:val="•"/>
      <w:lvlJc w:val="left"/>
      <w:pPr>
        <w:tabs>
          <w:tab w:val="num" w:pos="1440"/>
        </w:tabs>
        <w:ind w:left="1440" w:hanging="360"/>
      </w:pPr>
      <w:rPr>
        <w:rFonts w:ascii="Arial" w:hAnsi="Arial" w:hint="default"/>
      </w:rPr>
    </w:lvl>
    <w:lvl w:ilvl="2" w:tplc="5F14E396" w:tentative="1">
      <w:start w:val="1"/>
      <w:numFmt w:val="bullet"/>
      <w:lvlText w:val="•"/>
      <w:lvlJc w:val="left"/>
      <w:pPr>
        <w:tabs>
          <w:tab w:val="num" w:pos="2160"/>
        </w:tabs>
        <w:ind w:left="2160" w:hanging="360"/>
      </w:pPr>
      <w:rPr>
        <w:rFonts w:ascii="Arial" w:hAnsi="Arial" w:hint="default"/>
      </w:rPr>
    </w:lvl>
    <w:lvl w:ilvl="3" w:tplc="91829020" w:tentative="1">
      <w:start w:val="1"/>
      <w:numFmt w:val="bullet"/>
      <w:lvlText w:val="•"/>
      <w:lvlJc w:val="left"/>
      <w:pPr>
        <w:tabs>
          <w:tab w:val="num" w:pos="2880"/>
        </w:tabs>
        <w:ind w:left="2880" w:hanging="360"/>
      </w:pPr>
      <w:rPr>
        <w:rFonts w:ascii="Arial" w:hAnsi="Arial" w:hint="default"/>
      </w:rPr>
    </w:lvl>
    <w:lvl w:ilvl="4" w:tplc="98A43D04" w:tentative="1">
      <w:start w:val="1"/>
      <w:numFmt w:val="bullet"/>
      <w:lvlText w:val="•"/>
      <w:lvlJc w:val="left"/>
      <w:pPr>
        <w:tabs>
          <w:tab w:val="num" w:pos="3600"/>
        </w:tabs>
        <w:ind w:left="3600" w:hanging="360"/>
      </w:pPr>
      <w:rPr>
        <w:rFonts w:ascii="Arial" w:hAnsi="Arial" w:hint="default"/>
      </w:rPr>
    </w:lvl>
    <w:lvl w:ilvl="5" w:tplc="0F14B58A" w:tentative="1">
      <w:start w:val="1"/>
      <w:numFmt w:val="bullet"/>
      <w:lvlText w:val="•"/>
      <w:lvlJc w:val="left"/>
      <w:pPr>
        <w:tabs>
          <w:tab w:val="num" w:pos="4320"/>
        </w:tabs>
        <w:ind w:left="4320" w:hanging="360"/>
      </w:pPr>
      <w:rPr>
        <w:rFonts w:ascii="Arial" w:hAnsi="Arial" w:hint="default"/>
      </w:rPr>
    </w:lvl>
    <w:lvl w:ilvl="6" w:tplc="EA0A40D0" w:tentative="1">
      <w:start w:val="1"/>
      <w:numFmt w:val="bullet"/>
      <w:lvlText w:val="•"/>
      <w:lvlJc w:val="left"/>
      <w:pPr>
        <w:tabs>
          <w:tab w:val="num" w:pos="5040"/>
        </w:tabs>
        <w:ind w:left="5040" w:hanging="360"/>
      </w:pPr>
      <w:rPr>
        <w:rFonts w:ascii="Arial" w:hAnsi="Arial" w:hint="default"/>
      </w:rPr>
    </w:lvl>
    <w:lvl w:ilvl="7" w:tplc="F33E1198" w:tentative="1">
      <w:start w:val="1"/>
      <w:numFmt w:val="bullet"/>
      <w:lvlText w:val="•"/>
      <w:lvlJc w:val="left"/>
      <w:pPr>
        <w:tabs>
          <w:tab w:val="num" w:pos="5760"/>
        </w:tabs>
        <w:ind w:left="5760" w:hanging="360"/>
      </w:pPr>
      <w:rPr>
        <w:rFonts w:ascii="Arial" w:hAnsi="Arial" w:hint="default"/>
      </w:rPr>
    </w:lvl>
    <w:lvl w:ilvl="8" w:tplc="32704244"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530236ED"/>
    <w:multiLevelType w:val="hybridMultilevel"/>
    <w:tmpl w:val="C8947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79770D"/>
    <w:multiLevelType w:val="hybridMultilevel"/>
    <w:tmpl w:val="2206B336"/>
    <w:lvl w:ilvl="0" w:tplc="08CCC068">
      <w:start w:val="5"/>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8"/>
  </w:num>
  <w:num w:numId="3">
    <w:abstractNumId w:val="3"/>
  </w:num>
  <w:num w:numId="4">
    <w:abstractNumId w:val="7"/>
  </w:num>
  <w:num w:numId="5">
    <w:abstractNumId w:val="5"/>
  </w:num>
  <w:num w:numId="6">
    <w:abstractNumId w:val="4"/>
  </w:num>
  <w:num w:numId="7">
    <w:abstractNumId w:val="9"/>
  </w:num>
  <w:num w:numId="8">
    <w:abstractNumId w:val="0"/>
  </w:num>
  <w:num w:numId="9">
    <w:abstractNumId w:val="11"/>
  </w:num>
  <w:num w:numId="10">
    <w:abstractNumId w:val="1"/>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B90"/>
    <w:rsid w:val="00015FBD"/>
    <w:rsid w:val="00050F54"/>
    <w:rsid w:val="000567E3"/>
    <w:rsid w:val="00087E30"/>
    <w:rsid w:val="000A3C14"/>
    <w:rsid w:val="001452BC"/>
    <w:rsid w:val="00160250"/>
    <w:rsid w:val="0018727B"/>
    <w:rsid w:val="001C57E0"/>
    <w:rsid w:val="002176AE"/>
    <w:rsid w:val="002277F1"/>
    <w:rsid w:val="00260269"/>
    <w:rsid w:val="002A138D"/>
    <w:rsid w:val="002B127A"/>
    <w:rsid w:val="003157C2"/>
    <w:rsid w:val="00324690"/>
    <w:rsid w:val="0038550A"/>
    <w:rsid w:val="00393754"/>
    <w:rsid w:val="004454F9"/>
    <w:rsid w:val="00447EBB"/>
    <w:rsid w:val="004863F0"/>
    <w:rsid w:val="004A41FB"/>
    <w:rsid w:val="004D5B90"/>
    <w:rsid w:val="004F49A4"/>
    <w:rsid w:val="00521B08"/>
    <w:rsid w:val="005456CF"/>
    <w:rsid w:val="005617EB"/>
    <w:rsid w:val="005A61B0"/>
    <w:rsid w:val="005F6F6A"/>
    <w:rsid w:val="005F7007"/>
    <w:rsid w:val="00663F87"/>
    <w:rsid w:val="006A17E6"/>
    <w:rsid w:val="006B7AD2"/>
    <w:rsid w:val="00715B57"/>
    <w:rsid w:val="00766017"/>
    <w:rsid w:val="00774915"/>
    <w:rsid w:val="007D5019"/>
    <w:rsid w:val="007E6606"/>
    <w:rsid w:val="007E7273"/>
    <w:rsid w:val="007F1414"/>
    <w:rsid w:val="007F47B5"/>
    <w:rsid w:val="00810330"/>
    <w:rsid w:val="00833913"/>
    <w:rsid w:val="008418A5"/>
    <w:rsid w:val="008A4612"/>
    <w:rsid w:val="008E3855"/>
    <w:rsid w:val="0095484B"/>
    <w:rsid w:val="009A3937"/>
    <w:rsid w:val="009B27C6"/>
    <w:rsid w:val="009C35A9"/>
    <w:rsid w:val="009F31F0"/>
    <w:rsid w:val="00A455FF"/>
    <w:rsid w:val="00A80C19"/>
    <w:rsid w:val="00AA72C8"/>
    <w:rsid w:val="00AF6A42"/>
    <w:rsid w:val="00B55D57"/>
    <w:rsid w:val="00B84C9F"/>
    <w:rsid w:val="00BD1FD8"/>
    <w:rsid w:val="00C8497F"/>
    <w:rsid w:val="00CC1522"/>
    <w:rsid w:val="00D25271"/>
    <w:rsid w:val="00D31B43"/>
    <w:rsid w:val="00DC5336"/>
    <w:rsid w:val="00DD2E49"/>
    <w:rsid w:val="00DE0557"/>
    <w:rsid w:val="00E54B21"/>
    <w:rsid w:val="00E759AE"/>
    <w:rsid w:val="00E921E3"/>
    <w:rsid w:val="00E93085"/>
    <w:rsid w:val="00EA34E4"/>
    <w:rsid w:val="00F0257C"/>
    <w:rsid w:val="00F45E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ED70AB7"/>
  <w15:chartTrackingRefBased/>
  <w15:docId w15:val="{82446972-D2B6-45DF-BDEF-B85D1AF7F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727B"/>
  </w:style>
  <w:style w:type="paragraph" w:styleId="Heading1">
    <w:name w:val="heading 1"/>
    <w:basedOn w:val="Normal"/>
    <w:next w:val="Normal"/>
    <w:link w:val="Heading1Char"/>
    <w:uiPriority w:val="9"/>
    <w:qFormat/>
    <w:rsid w:val="002176A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C152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46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4612"/>
  </w:style>
  <w:style w:type="paragraph" w:styleId="Footer">
    <w:name w:val="footer"/>
    <w:basedOn w:val="Normal"/>
    <w:link w:val="FooterChar"/>
    <w:uiPriority w:val="99"/>
    <w:unhideWhenUsed/>
    <w:rsid w:val="008A46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4612"/>
  </w:style>
  <w:style w:type="paragraph" w:styleId="ListParagraph">
    <w:name w:val="List Paragraph"/>
    <w:basedOn w:val="Normal"/>
    <w:uiPriority w:val="34"/>
    <w:qFormat/>
    <w:rsid w:val="00715B57"/>
    <w:pPr>
      <w:ind w:left="720"/>
      <w:contextualSpacing/>
    </w:pPr>
  </w:style>
  <w:style w:type="paragraph" w:styleId="NormalWeb">
    <w:name w:val="Normal (Web)"/>
    <w:basedOn w:val="Normal"/>
    <w:uiPriority w:val="99"/>
    <w:unhideWhenUsed/>
    <w:rsid w:val="00715B5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157C2"/>
    <w:rPr>
      <w:color w:val="0563C1" w:themeColor="hyperlink"/>
      <w:u w:val="single"/>
    </w:rPr>
  </w:style>
  <w:style w:type="character" w:styleId="UnresolvedMention">
    <w:name w:val="Unresolved Mention"/>
    <w:basedOn w:val="DefaultParagraphFont"/>
    <w:uiPriority w:val="99"/>
    <w:semiHidden/>
    <w:unhideWhenUsed/>
    <w:rsid w:val="003157C2"/>
    <w:rPr>
      <w:color w:val="605E5C"/>
      <w:shd w:val="clear" w:color="auto" w:fill="E1DFDD"/>
    </w:rPr>
  </w:style>
  <w:style w:type="character" w:customStyle="1" w:styleId="Heading1Char">
    <w:name w:val="Heading 1 Char"/>
    <w:basedOn w:val="DefaultParagraphFont"/>
    <w:link w:val="Heading1"/>
    <w:uiPriority w:val="9"/>
    <w:rsid w:val="002176AE"/>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2176AE"/>
    <w:pPr>
      <w:spacing w:after="0" w:line="240" w:lineRule="auto"/>
    </w:pPr>
  </w:style>
  <w:style w:type="character" w:customStyle="1" w:styleId="Heading2Char">
    <w:name w:val="Heading 2 Char"/>
    <w:basedOn w:val="DefaultParagraphFont"/>
    <w:link w:val="Heading2"/>
    <w:uiPriority w:val="9"/>
    <w:rsid w:val="00CC1522"/>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7F47B5"/>
    <w:rPr>
      <w:sz w:val="16"/>
      <w:szCs w:val="16"/>
    </w:rPr>
  </w:style>
  <w:style w:type="paragraph" w:styleId="CommentText">
    <w:name w:val="annotation text"/>
    <w:basedOn w:val="Normal"/>
    <w:link w:val="CommentTextChar"/>
    <w:uiPriority w:val="99"/>
    <w:semiHidden/>
    <w:unhideWhenUsed/>
    <w:rsid w:val="007F47B5"/>
    <w:pPr>
      <w:spacing w:line="240" w:lineRule="auto"/>
    </w:pPr>
    <w:rPr>
      <w:sz w:val="20"/>
      <w:szCs w:val="20"/>
    </w:rPr>
  </w:style>
  <w:style w:type="character" w:customStyle="1" w:styleId="CommentTextChar">
    <w:name w:val="Comment Text Char"/>
    <w:basedOn w:val="DefaultParagraphFont"/>
    <w:link w:val="CommentText"/>
    <w:uiPriority w:val="99"/>
    <w:semiHidden/>
    <w:rsid w:val="007F47B5"/>
    <w:rPr>
      <w:sz w:val="20"/>
      <w:szCs w:val="20"/>
    </w:rPr>
  </w:style>
  <w:style w:type="paragraph" w:styleId="CommentSubject">
    <w:name w:val="annotation subject"/>
    <w:basedOn w:val="CommentText"/>
    <w:next w:val="CommentText"/>
    <w:link w:val="CommentSubjectChar"/>
    <w:uiPriority w:val="99"/>
    <w:semiHidden/>
    <w:unhideWhenUsed/>
    <w:rsid w:val="007F47B5"/>
    <w:rPr>
      <w:b/>
      <w:bCs/>
    </w:rPr>
  </w:style>
  <w:style w:type="character" w:customStyle="1" w:styleId="CommentSubjectChar">
    <w:name w:val="Comment Subject Char"/>
    <w:basedOn w:val="CommentTextChar"/>
    <w:link w:val="CommentSubject"/>
    <w:uiPriority w:val="99"/>
    <w:semiHidden/>
    <w:rsid w:val="007F47B5"/>
    <w:rPr>
      <w:b/>
      <w:bCs/>
      <w:sz w:val="20"/>
      <w:szCs w:val="20"/>
    </w:rPr>
  </w:style>
  <w:style w:type="paragraph" w:styleId="BalloonText">
    <w:name w:val="Balloon Text"/>
    <w:basedOn w:val="Normal"/>
    <w:link w:val="BalloonTextChar"/>
    <w:uiPriority w:val="99"/>
    <w:semiHidden/>
    <w:unhideWhenUsed/>
    <w:rsid w:val="008339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39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747765">
      <w:bodyDiv w:val="1"/>
      <w:marLeft w:val="0"/>
      <w:marRight w:val="0"/>
      <w:marTop w:val="0"/>
      <w:marBottom w:val="0"/>
      <w:divBdr>
        <w:top w:val="none" w:sz="0" w:space="0" w:color="auto"/>
        <w:left w:val="none" w:sz="0" w:space="0" w:color="auto"/>
        <w:bottom w:val="none" w:sz="0" w:space="0" w:color="auto"/>
        <w:right w:val="none" w:sz="0" w:space="0" w:color="auto"/>
      </w:divBdr>
      <w:divsChild>
        <w:div w:id="2061126115">
          <w:marLeft w:val="1080"/>
          <w:marRight w:val="0"/>
          <w:marTop w:val="100"/>
          <w:marBottom w:val="0"/>
          <w:divBdr>
            <w:top w:val="none" w:sz="0" w:space="0" w:color="auto"/>
            <w:left w:val="none" w:sz="0" w:space="0" w:color="auto"/>
            <w:bottom w:val="none" w:sz="0" w:space="0" w:color="auto"/>
            <w:right w:val="none" w:sz="0" w:space="0" w:color="auto"/>
          </w:divBdr>
        </w:div>
      </w:divsChild>
    </w:div>
    <w:div w:id="842627164">
      <w:bodyDiv w:val="1"/>
      <w:marLeft w:val="0"/>
      <w:marRight w:val="0"/>
      <w:marTop w:val="0"/>
      <w:marBottom w:val="0"/>
      <w:divBdr>
        <w:top w:val="none" w:sz="0" w:space="0" w:color="auto"/>
        <w:left w:val="none" w:sz="0" w:space="0" w:color="auto"/>
        <w:bottom w:val="none" w:sz="0" w:space="0" w:color="auto"/>
        <w:right w:val="none" w:sz="0" w:space="0" w:color="auto"/>
      </w:divBdr>
      <w:divsChild>
        <w:div w:id="1822579700">
          <w:marLeft w:val="1080"/>
          <w:marRight w:val="0"/>
          <w:marTop w:val="100"/>
          <w:marBottom w:val="0"/>
          <w:divBdr>
            <w:top w:val="none" w:sz="0" w:space="0" w:color="auto"/>
            <w:left w:val="none" w:sz="0" w:space="0" w:color="auto"/>
            <w:bottom w:val="none" w:sz="0" w:space="0" w:color="auto"/>
            <w:right w:val="none" w:sz="0" w:space="0" w:color="auto"/>
          </w:divBdr>
        </w:div>
      </w:divsChild>
    </w:div>
    <w:div w:id="1612475954">
      <w:bodyDiv w:val="1"/>
      <w:marLeft w:val="0"/>
      <w:marRight w:val="0"/>
      <w:marTop w:val="0"/>
      <w:marBottom w:val="0"/>
      <w:divBdr>
        <w:top w:val="none" w:sz="0" w:space="0" w:color="auto"/>
        <w:left w:val="none" w:sz="0" w:space="0" w:color="auto"/>
        <w:bottom w:val="none" w:sz="0" w:space="0" w:color="auto"/>
        <w:right w:val="none" w:sz="0" w:space="0" w:color="auto"/>
      </w:divBdr>
      <w:divsChild>
        <w:div w:id="824322100">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ellbeingatwork.eastsussex.gov.uk/accreditation-supporting-documents/" TargetMode="External"/><Relationship Id="rId18"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hyperlink" Target="mailto:HealthyWorkplace@eastsussex.gov.uk" TargetMode="External"/><Relationship Id="rId7" Type="http://schemas.openxmlformats.org/officeDocument/2006/relationships/image" Target="media/image1.jpeg"/><Relationship Id="rId12" Type="http://schemas.openxmlformats.org/officeDocument/2006/relationships/hyperlink" Target="https://wellbeingatwork.eastsussex.gov.uk/homepage/evidence-folder/bronze-award-criteria/" TargetMode="External"/><Relationship Id="rId17" Type="http://schemas.openxmlformats.org/officeDocument/2006/relationships/hyperlink" Target="https://wellbeingatwork.eastsussex.gov.uk/homepage/registration/" TargetMode="External"/><Relationship Id="rId2" Type="http://schemas.openxmlformats.org/officeDocument/2006/relationships/styles" Target="styles.xml"/><Relationship Id="rId16" Type="http://schemas.openxmlformats.org/officeDocument/2006/relationships/hyperlink" Target="mailto:healthy.workplace@eastsussex.gov.uk" TargetMode="External"/><Relationship Id="rId20" Type="http://schemas.openxmlformats.org/officeDocument/2006/relationships/hyperlink" Target="https://wellbeingatwork.eastsussex.gov.uk/events/workplace-wellbeing-champion-traini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https://wellbeingatwork.eastsussex.gov.uk/accreditation-supporting-documents/"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s://wellbeingatwork.eastsussex.gov.uk/homepage/evidence-folder/silver-gold-awards-criteria-standard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1914</Words>
  <Characters>10912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Lavelle</dc:creator>
  <cp:keywords/>
  <dc:description/>
  <cp:lastModifiedBy>Flavia de Melo Dewey</cp:lastModifiedBy>
  <cp:revision>4</cp:revision>
  <dcterms:created xsi:type="dcterms:W3CDTF">2022-04-04T10:27:00Z</dcterms:created>
  <dcterms:modified xsi:type="dcterms:W3CDTF">2022-04-04T10:30:00Z</dcterms:modified>
</cp:coreProperties>
</file>